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4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EF6292">
        <w:trPr>
          <w:trHeight w:hRule="exact" w:val="8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MON_1341310442"/>
          <w:bookmarkEnd w:id="0"/>
          <w:p w:rsidR="00EF6292" w:rsidRDefault="00EF6292" w:rsidP="00EF6292">
            <w:pPr>
              <w:keepNext/>
              <w:tabs>
                <w:tab w:val="left" w:pos="6237"/>
              </w:tabs>
              <w:spacing w:before="40" w:after="40" w:line="180" w:lineRule="atLeast"/>
              <w:rPr>
                <w:noProof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object w:dxaOrig="2251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30.75pt" o:ole="" fillcolor="window">
                  <v:imagedata r:id="rId8" o:title=""/>
                </v:shape>
                <o:OLEObject Type="Embed" ProgID="Word.Picture.8" ShapeID="_x0000_i1025" DrawAspect="Content" ObjectID="_1528734636" r:id="rId9"/>
              </w:obje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F6292" w:rsidRPr="00835D3F" w:rsidRDefault="00EF6292" w:rsidP="00EF6292">
            <w:pPr>
              <w:pStyle w:val="Formtitle"/>
              <w:rPr>
                <w:sz w:val="36"/>
                <w:szCs w:val="36"/>
              </w:rPr>
            </w:pPr>
            <w:r w:rsidRPr="00835D3F">
              <w:rPr>
                <w:sz w:val="36"/>
                <w:szCs w:val="36"/>
              </w:rPr>
              <w:t>Role Profile</w:t>
            </w:r>
          </w:p>
          <w:p w:rsidR="00EF6292" w:rsidRDefault="00EF6292" w:rsidP="00EF6292">
            <w:pPr>
              <w:pStyle w:val="Formtitle"/>
            </w:pPr>
          </w:p>
          <w:p w:rsidR="00EF6292" w:rsidRDefault="00EF6292" w:rsidP="00EF6292">
            <w:pPr>
              <w:pStyle w:val="Formnumberdepartment"/>
              <w:framePr w:hSpace="0" w:wrap="auto" w:hAnchor="text" w:xAlign="left" w:yAlign="inline"/>
            </w:pPr>
          </w:p>
          <w:p w:rsidR="00EF6292" w:rsidRDefault="00EF6292" w:rsidP="00EF6292">
            <w:pPr>
              <w:pStyle w:val="Formnumberdepartment"/>
              <w:framePr w:hSpace="0" w:wrap="auto" w:hAnchor="text" w:xAlign="left" w:yAlign="inline"/>
            </w:pPr>
          </w:p>
        </w:tc>
      </w:tr>
    </w:tbl>
    <w:p w:rsidR="005A3D03" w:rsidRPr="00142FCA" w:rsidRDefault="005A3D03" w:rsidP="005A3D03">
      <w:pPr>
        <w:pStyle w:val="Heading3"/>
        <w:ind w:left="-113"/>
      </w:pPr>
      <w:r w:rsidRPr="00142FCA">
        <w:t>Job Description</w:t>
      </w:r>
    </w:p>
    <w:p w:rsidR="005A3D03" w:rsidRPr="002312D2" w:rsidRDefault="005A3D03" w:rsidP="002312D2">
      <w:pPr>
        <w:rPr>
          <w:vanish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4"/>
        <w:gridCol w:w="2410"/>
        <w:gridCol w:w="3402"/>
      </w:tblGrid>
      <w:tr w:rsidR="00EF6292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bCs/>
                <w:color w:val="FFFFFF"/>
                <w:sz w:val="24"/>
                <w:szCs w:val="24"/>
              </w:rPr>
            </w:pPr>
            <w:r w:rsidRPr="00976E17">
              <w:rPr>
                <w:bCs/>
                <w:sz w:val="24"/>
                <w:szCs w:val="24"/>
              </w:rPr>
              <w:t>Job Title</w:t>
            </w:r>
          </w:p>
        </w:tc>
        <w:tc>
          <w:tcPr>
            <w:tcW w:w="7938" w:type="dxa"/>
            <w:gridSpan w:val="4"/>
            <w:vAlign w:val="center"/>
          </w:tcPr>
          <w:p w:rsidR="00EF6292" w:rsidRPr="00DE44AA" w:rsidRDefault="00771080" w:rsidP="00A731EF">
            <w:pPr>
              <w:pStyle w:val="infill"/>
              <w:rPr>
                <w:szCs w:val="24"/>
              </w:rPr>
            </w:pPr>
            <w:bookmarkStart w:id="1" w:name="_GoBack"/>
            <w:r>
              <w:rPr>
                <w:szCs w:val="24"/>
              </w:rPr>
              <w:t xml:space="preserve">Examinations Services </w:t>
            </w:r>
            <w:r w:rsidR="00A731EF">
              <w:rPr>
                <w:szCs w:val="24"/>
              </w:rPr>
              <w:t>Officer</w:t>
            </w:r>
            <w:r w:rsidR="00BA18C3">
              <w:rPr>
                <w:szCs w:val="24"/>
              </w:rPr>
              <w:t xml:space="preserve"> </w:t>
            </w:r>
            <w:bookmarkEnd w:id="1"/>
            <w:r w:rsidR="00BA18C3">
              <w:rPr>
                <w:szCs w:val="24"/>
              </w:rPr>
              <w:t>(Brno)</w:t>
            </w:r>
            <w:r w:rsidR="008167B9">
              <w:rPr>
                <w:szCs w:val="24"/>
              </w:rPr>
              <w:t xml:space="preserve"> </w:t>
            </w:r>
            <w:r w:rsidR="002C7E81">
              <w:rPr>
                <w:szCs w:val="22"/>
                <w:lang w:val="en-US"/>
              </w:rPr>
              <w:t>6</w:t>
            </w:r>
            <w:r w:rsidR="008167B9">
              <w:rPr>
                <w:szCs w:val="22"/>
                <w:lang w:val="en-US"/>
              </w:rPr>
              <w:t>0%</w:t>
            </w:r>
          </w:p>
        </w:tc>
      </w:tr>
      <w:tr w:rsidR="00EF6292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Directorate or Region</w:t>
            </w:r>
          </w:p>
        </w:tc>
        <w:tc>
          <w:tcPr>
            <w:tcW w:w="2126" w:type="dxa"/>
            <w:gridSpan w:val="2"/>
            <w:vAlign w:val="center"/>
          </w:tcPr>
          <w:p w:rsidR="00EF6292" w:rsidRPr="00976E17" w:rsidRDefault="00771080" w:rsidP="00EF6292">
            <w:pPr>
              <w:pStyle w:val="infill"/>
            </w:pPr>
            <w:r>
              <w:t>EU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Department/Country</w:t>
            </w:r>
          </w:p>
        </w:tc>
        <w:tc>
          <w:tcPr>
            <w:tcW w:w="3402" w:type="dxa"/>
            <w:vAlign w:val="center"/>
          </w:tcPr>
          <w:p w:rsidR="00EF6292" w:rsidRPr="00976E17" w:rsidRDefault="00771080" w:rsidP="00EF6292">
            <w:pPr>
              <w:pStyle w:val="infill"/>
            </w:pPr>
            <w:r>
              <w:t>Czech Republic</w:t>
            </w:r>
          </w:p>
        </w:tc>
      </w:tr>
      <w:tr w:rsidR="00EF6292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Location of post</w:t>
            </w:r>
          </w:p>
        </w:tc>
        <w:tc>
          <w:tcPr>
            <w:tcW w:w="2126" w:type="dxa"/>
            <w:gridSpan w:val="2"/>
            <w:vAlign w:val="center"/>
          </w:tcPr>
          <w:p w:rsidR="00EF6292" w:rsidRPr="00976E17" w:rsidRDefault="00771080" w:rsidP="00EF6292">
            <w:pPr>
              <w:pStyle w:val="infill"/>
            </w:pPr>
            <w:r>
              <w:t>Brno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Pay Band</w:t>
            </w:r>
          </w:p>
        </w:tc>
        <w:tc>
          <w:tcPr>
            <w:tcW w:w="3402" w:type="dxa"/>
            <w:vAlign w:val="center"/>
          </w:tcPr>
          <w:p w:rsidR="00EF6292" w:rsidRPr="00B77AC4" w:rsidRDefault="00DE4F68" w:rsidP="00582848">
            <w:pPr>
              <w:pStyle w:val="infill"/>
            </w:pPr>
            <w:r w:rsidRPr="00B77AC4">
              <w:rPr>
                <w:szCs w:val="22"/>
                <w:lang w:val="en-US"/>
              </w:rPr>
              <w:t>H</w:t>
            </w:r>
            <w:r w:rsidR="002C7E81" w:rsidRPr="00B77AC4">
              <w:rPr>
                <w:szCs w:val="22"/>
                <w:lang w:val="en-US"/>
              </w:rPr>
              <w:t xml:space="preserve"> 6</w:t>
            </w:r>
            <w:r w:rsidR="00A61607" w:rsidRPr="00B77AC4">
              <w:rPr>
                <w:szCs w:val="22"/>
                <w:lang w:val="en-US"/>
              </w:rPr>
              <w:t>0%</w:t>
            </w:r>
            <w:r w:rsidR="002C7E81" w:rsidRPr="00B77AC4">
              <w:rPr>
                <w:szCs w:val="22"/>
                <w:lang w:val="en-US"/>
              </w:rPr>
              <w:t xml:space="preserve"> (17 22</w:t>
            </w:r>
            <w:r w:rsidR="00582848">
              <w:rPr>
                <w:szCs w:val="22"/>
                <w:lang w:val="en-US"/>
              </w:rPr>
              <w:t>4</w:t>
            </w:r>
            <w:r w:rsidR="00E85384" w:rsidRPr="00B77AC4">
              <w:rPr>
                <w:szCs w:val="22"/>
                <w:lang w:val="en-US"/>
              </w:rPr>
              <w:t>,- CZK)</w:t>
            </w:r>
          </w:p>
        </w:tc>
      </w:tr>
      <w:tr w:rsidR="00EF6292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Reports to</w:t>
            </w:r>
          </w:p>
        </w:tc>
        <w:tc>
          <w:tcPr>
            <w:tcW w:w="2126" w:type="dxa"/>
            <w:gridSpan w:val="2"/>
            <w:vAlign w:val="center"/>
          </w:tcPr>
          <w:p w:rsidR="00EF6292" w:rsidRPr="00976E17" w:rsidRDefault="00771080" w:rsidP="00D524AC">
            <w:pPr>
              <w:pStyle w:val="infill"/>
            </w:pPr>
            <w:r>
              <w:t>Exam</w:t>
            </w:r>
            <w:r w:rsidR="00D524AC">
              <w:t>inations</w:t>
            </w:r>
            <w:r>
              <w:t xml:space="preserve"> Services</w:t>
            </w:r>
            <w:r w:rsidR="00D524AC">
              <w:t xml:space="preserve"> Manager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EF6292" w:rsidRPr="00976E17" w:rsidRDefault="00EF6292" w:rsidP="00EF6292">
            <w:pPr>
              <w:rPr>
                <w:sz w:val="24"/>
                <w:szCs w:val="24"/>
              </w:rPr>
            </w:pPr>
            <w:r w:rsidRPr="00976E17">
              <w:rPr>
                <w:sz w:val="24"/>
                <w:szCs w:val="24"/>
              </w:rPr>
              <w:t>Duration of job</w:t>
            </w:r>
          </w:p>
        </w:tc>
        <w:tc>
          <w:tcPr>
            <w:tcW w:w="3402" w:type="dxa"/>
            <w:vAlign w:val="center"/>
          </w:tcPr>
          <w:p w:rsidR="00EF6292" w:rsidRPr="00B77AC4" w:rsidRDefault="00713979" w:rsidP="00B17DDD">
            <w:pPr>
              <w:pStyle w:val="infill"/>
              <w:rPr>
                <w:lang w:val="cs-CZ"/>
              </w:rPr>
            </w:pPr>
            <w:r w:rsidRPr="00B77AC4">
              <w:t>Definite</w:t>
            </w:r>
            <w:r w:rsidR="00A61607" w:rsidRPr="00B77AC4">
              <w:t xml:space="preserve">, until </w:t>
            </w:r>
            <w:r w:rsidR="00571C09" w:rsidRPr="00B77AC4">
              <w:t>31</w:t>
            </w:r>
            <w:r w:rsidR="00B17DDD">
              <w:t>/</w:t>
            </w:r>
            <w:r w:rsidR="00571C09" w:rsidRPr="00B77AC4">
              <w:t>12</w:t>
            </w:r>
            <w:r w:rsidR="00B17DDD">
              <w:t>/</w:t>
            </w:r>
            <w:r w:rsidR="00CD4AC4" w:rsidRPr="00B77AC4">
              <w:t>20</w:t>
            </w:r>
            <w:r w:rsidR="00B763CC" w:rsidRPr="00B77AC4">
              <w:t>17</w:t>
            </w:r>
          </w:p>
        </w:tc>
      </w:tr>
      <w:tr w:rsidR="00EF6292" w:rsidRPr="00976E17">
        <w:trPr>
          <w:trHeight w:val="1550"/>
        </w:trPr>
        <w:tc>
          <w:tcPr>
            <w:tcW w:w="10490" w:type="dxa"/>
            <w:gridSpan w:val="5"/>
          </w:tcPr>
          <w:p w:rsidR="00EF6292" w:rsidRPr="00976E17" w:rsidRDefault="00EF6292" w:rsidP="00EF6292">
            <w:pPr>
              <w:ind w:left="-108"/>
              <w:rPr>
                <w:i/>
                <w:iCs/>
                <w:sz w:val="24"/>
                <w:szCs w:val="24"/>
              </w:rPr>
            </w:pPr>
          </w:p>
          <w:p w:rsidR="00132C36" w:rsidRPr="00A731EF" w:rsidRDefault="00EF6292" w:rsidP="00A731EF">
            <w:pPr>
              <w:rPr>
                <w:sz w:val="22"/>
                <w:szCs w:val="22"/>
              </w:rPr>
            </w:pPr>
            <w:r w:rsidRPr="007D4C01">
              <w:rPr>
                <w:b/>
                <w:bCs/>
                <w:i/>
                <w:iCs/>
                <w:sz w:val="22"/>
                <w:szCs w:val="22"/>
              </w:rPr>
              <w:t xml:space="preserve">Purpose of job: </w:t>
            </w:r>
            <w:r w:rsidR="00771080" w:rsidRPr="00E85384">
              <w:rPr>
                <w:sz w:val="22"/>
                <w:szCs w:val="22"/>
              </w:rPr>
              <w:t xml:space="preserve">To create visible and positive impact for the UK and the British Council through delivery of high quality customer services, meeting customers’ needs and thereby helping the achievement of </w:t>
            </w:r>
            <w:r w:rsidR="00713979" w:rsidRPr="00E85384">
              <w:rPr>
                <w:sz w:val="22"/>
                <w:szCs w:val="22"/>
              </w:rPr>
              <w:t xml:space="preserve">the </w:t>
            </w:r>
            <w:r w:rsidR="00771080" w:rsidRPr="00E85384">
              <w:rPr>
                <w:sz w:val="22"/>
                <w:szCs w:val="22"/>
              </w:rPr>
              <w:t>British Council strategic objectives.</w:t>
            </w:r>
            <w:r w:rsidR="00A731EF">
              <w:rPr>
                <w:sz w:val="22"/>
                <w:szCs w:val="22"/>
              </w:rPr>
              <w:t xml:space="preserve"> </w:t>
            </w:r>
          </w:p>
          <w:p w:rsidR="00EF6292" w:rsidRPr="007D4C01" w:rsidRDefault="00EF6292" w:rsidP="00EF6292">
            <w:pPr>
              <w:pStyle w:val="infill"/>
              <w:rPr>
                <w:szCs w:val="22"/>
              </w:rPr>
            </w:pPr>
          </w:p>
          <w:p w:rsidR="00A77E61" w:rsidRDefault="00EF6292" w:rsidP="00E85384">
            <w:pPr>
              <w:rPr>
                <w:sz w:val="22"/>
                <w:szCs w:val="22"/>
              </w:rPr>
            </w:pPr>
            <w:r w:rsidRPr="007D4C01">
              <w:rPr>
                <w:b/>
                <w:bCs/>
                <w:i/>
                <w:iCs/>
                <w:sz w:val="22"/>
                <w:szCs w:val="22"/>
              </w:rPr>
              <w:t xml:space="preserve">Context and environment: </w:t>
            </w:r>
            <w:r w:rsidR="00A77E61" w:rsidRPr="006F74BA">
              <w:rPr>
                <w:sz w:val="22"/>
                <w:szCs w:val="22"/>
              </w:rPr>
              <w:t xml:space="preserve">The British Council is the UK’s Cultural Relations body, working in 110 countries worldwide to promote a good relationship between countries and the UK. Within the British Council, </w:t>
            </w:r>
            <w:r w:rsidR="00A77E61" w:rsidRPr="00EE785F">
              <w:rPr>
                <w:sz w:val="22"/>
                <w:szCs w:val="22"/>
              </w:rPr>
              <w:t xml:space="preserve">the </w:t>
            </w:r>
            <w:r w:rsidR="00A77E61" w:rsidRPr="006F74BA">
              <w:rPr>
                <w:sz w:val="22"/>
                <w:szCs w:val="22"/>
              </w:rPr>
              <w:t xml:space="preserve">Examinations Services </w:t>
            </w:r>
            <w:r w:rsidR="00A77E61" w:rsidRPr="00EE785F">
              <w:rPr>
                <w:sz w:val="22"/>
                <w:szCs w:val="22"/>
              </w:rPr>
              <w:t>Department is</w:t>
            </w:r>
            <w:r w:rsidR="00A77E61" w:rsidRPr="006F74BA">
              <w:rPr>
                <w:sz w:val="22"/>
                <w:szCs w:val="22"/>
              </w:rPr>
              <w:t xml:space="preserve"> dedicated to the secure administration of UK international examinations, many of which are recognised worldwide. </w:t>
            </w:r>
          </w:p>
          <w:p w:rsidR="00A77E61" w:rsidRDefault="00A77E61" w:rsidP="00E85384">
            <w:pPr>
              <w:rPr>
                <w:sz w:val="22"/>
                <w:szCs w:val="22"/>
              </w:rPr>
            </w:pPr>
          </w:p>
          <w:p w:rsidR="00664C5B" w:rsidRPr="00E85384" w:rsidRDefault="00664C5B" w:rsidP="00E85384">
            <w:pPr>
              <w:rPr>
                <w:sz w:val="22"/>
                <w:szCs w:val="22"/>
              </w:rPr>
            </w:pPr>
            <w:r w:rsidRPr="00E85384">
              <w:rPr>
                <w:sz w:val="22"/>
                <w:szCs w:val="22"/>
              </w:rPr>
              <w:t xml:space="preserve">The Examinations Services team in the Czech Republic consists of </w:t>
            </w:r>
            <w:r w:rsidR="00B90369" w:rsidRPr="00E85384">
              <w:rPr>
                <w:sz w:val="22"/>
                <w:szCs w:val="22"/>
              </w:rPr>
              <w:t>eight</w:t>
            </w:r>
            <w:r w:rsidRPr="00E85384">
              <w:rPr>
                <w:sz w:val="22"/>
                <w:szCs w:val="22"/>
              </w:rPr>
              <w:t xml:space="preserve"> people, from which </w:t>
            </w:r>
            <w:r w:rsidR="00B90369" w:rsidRPr="00E85384">
              <w:rPr>
                <w:sz w:val="22"/>
                <w:szCs w:val="22"/>
              </w:rPr>
              <w:t>one is</w:t>
            </w:r>
            <w:r w:rsidRPr="00E85384">
              <w:rPr>
                <w:sz w:val="22"/>
                <w:szCs w:val="22"/>
              </w:rPr>
              <w:t xml:space="preserve"> based in the Brno office and </w:t>
            </w:r>
            <w:r w:rsidR="00B90369" w:rsidRPr="00E85384">
              <w:rPr>
                <w:sz w:val="22"/>
                <w:szCs w:val="22"/>
              </w:rPr>
              <w:t>seven</w:t>
            </w:r>
            <w:r w:rsidRPr="00E85384">
              <w:rPr>
                <w:sz w:val="22"/>
                <w:szCs w:val="22"/>
              </w:rPr>
              <w:t xml:space="preserve"> in the Prague office.</w:t>
            </w:r>
          </w:p>
          <w:p w:rsidR="00EF6292" w:rsidRPr="007D4C01" w:rsidRDefault="00EF6292" w:rsidP="00EF6292">
            <w:pPr>
              <w:pStyle w:val="infill"/>
              <w:rPr>
                <w:szCs w:val="22"/>
              </w:rPr>
            </w:pPr>
          </w:p>
          <w:p w:rsidR="00132C36" w:rsidRDefault="00EF6292" w:rsidP="00132C36">
            <w:pPr>
              <w:rPr>
                <w:b/>
                <w:i/>
                <w:iCs/>
                <w:sz w:val="22"/>
                <w:szCs w:val="22"/>
              </w:rPr>
            </w:pPr>
            <w:r w:rsidRPr="007D4C01">
              <w:rPr>
                <w:b/>
                <w:i/>
                <w:iCs/>
                <w:sz w:val="22"/>
                <w:szCs w:val="22"/>
              </w:rPr>
              <w:t xml:space="preserve">Accountabilities, responsibilities and main duties: </w:t>
            </w:r>
          </w:p>
          <w:p w:rsidR="00DE4F68" w:rsidRDefault="00DE4F68" w:rsidP="00132C3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132C36" w:rsidTr="00E85384">
              <w:trPr>
                <w:trHeight w:val="1160"/>
              </w:trPr>
              <w:tc>
                <w:tcPr>
                  <w:tcW w:w="1020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06"/>
                  </w:tblGrid>
                  <w:tr w:rsidR="00B258EC" w:rsidTr="00707E59">
                    <w:trPr>
                      <w:trHeight w:val="1160"/>
                    </w:trPr>
                    <w:tc>
                      <w:tcPr>
                        <w:tcW w:w="10206" w:type="dxa"/>
                      </w:tcPr>
                      <w:p w:rsidR="006D510C" w:rsidRPr="006D510C" w:rsidRDefault="00B258EC" w:rsidP="006D510C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E85384">
                          <w:rPr>
                            <w:sz w:val="22"/>
                            <w:szCs w:val="22"/>
                          </w:rPr>
                          <w:t xml:space="preserve">To support the Brno </w:t>
                        </w:r>
                        <w:r w:rsidR="009B0797">
                          <w:rPr>
                            <w:sz w:val="22"/>
                            <w:szCs w:val="22"/>
                          </w:rPr>
                          <w:t>E</w:t>
                        </w:r>
                        <w:r w:rsidR="009B0797" w:rsidRPr="00E85384">
                          <w:rPr>
                            <w:sz w:val="22"/>
                            <w:szCs w:val="22"/>
                          </w:rPr>
                          <w:t xml:space="preserve">xams 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>operation as required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including the following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6D510C" w:rsidRDefault="006D510C" w:rsidP="006D510C">
                        <w:pPr>
                          <w:pStyle w:val="Default"/>
                          <w:ind w:left="720"/>
                          <w:contextualSpacing/>
                          <w:rPr>
                            <w:sz w:val="22"/>
                            <w:szCs w:val="22"/>
                            <w:highlight w:val="yellow"/>
                          </w:rPr>
                        </w:pPr>
                      </w:p>
                      <w:p w:rsidR="00B763CC" w:rsidRPr="00A7428E" w:rsidRDefault="00A7428E" w:rsidP="00B763CC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A7428E">
                          <w:rPr>
                            <w:sz w:val="22"/>
                            <w:szCs w:val="22"/>
                          </w:rPr>
                          <w:t>administering and</w:t>
                        </w:r>
                        <w:r w:rsidR="00B763CC" w:rsidRPr="00A7428E">
                          <w:rPr>
                            <w:sz w:val="22"/>
                            <w:szCs w:val="22"/>
                          </w:rPr>
                          <w:t xml:space="preserve"> organizing Cambridge exams in Brno according to the Cambridge English Assessment standards and standards of the British Council</w:t>
                        </w:r>
                        <w:r w:rsidR="00784398" w:rsidRPr="00A7428E">
                          <w:rPr>
                            <w:sz w:val="22"/>
                            <w:szCs w:val="22"/>
                          </w:rPr>
                          <w:t>;</w:t>
                        </w:r>
                        <w:r w:rsidR="00B763CC" w:rsidRPr="00A7428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27AEB" w:rsidRDefault="00827AEB" w:rsidP="00827AEB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827AEB" w:rsidRDefault="00827AEB" w:rsidP="00C169A4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processing and checking </w:t>
                        </w:r>
                        <w:r w:rsidR="00784398">
                          <w:rPr>
                            <w:sz w:val="22"/>
                            <w:szCs w:val="22"/>
                          </w:rPr>
                          <w:t xml:space="preserve">candidates´ </w:t>
                        </w:r>
                        <w:r>
                          <w:rPr>
                            <w:sz w:val="22"/>
                            <w:szCs w:val="22"/>
                          </w:rPr>
                          <w:t>payments;</w:t>
                        </w:r>
                      </w:p>
                      <w:p w:rsidR="00B258EC" w:rsidRPr="00E85384" w:rsidRDefault="00B258EC" w:rsidP="00707E59">
                        <w:pPr>
                          <w:pStyle w:val="Default"/>
                          <w:ind w:left="1080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B258EC" w:rsidRDefault="00A61607" w:rsidP="00707E59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E85384">
                          <w:rPr>
                            <w:sz w:val="22"/>
                            <w:szCs w:val="22"/>
                          </w:rPr>
                          <w:t>distribut</w:t>
                        </w:r>
                        <w:r>
                          <w:rPr>
                            <w:sz w:val="22"/>
                            <w:szCs w:val="22"/>
                          </w:rPr>
                          <w:t>ing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258EC" w:rsidRPr="00E85384">
                          <w:rPr>
                            <w:sz w:val="22"/>
                            <w:szCs w:val="22"/>
                          </w:rPr>
                          <w:t>awards / exam results / certification</w:t>
                        </w:r>
                        <w:r w:rsidR="00784398">
                          <w:rPr>
                            <w:sz w:val="22"/>
                            <w:szCs w:val="22"/>
                          </w:rPr>
                          <w:t>s</w:t>
                        </w:r>
                        <w:r w:rsidR="00B258EC" w:rsidRPr="00E85384">
                          <w:rPr>
                            <w:sz w:val="22"/>
                            <w:szCs w:val="22"/>
                          </w:rPr>
                          <w:t xml:space="preserve"> to candidates</w:t>
                        </w:r>
                        <w:r w:rsidR="00B258EC"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B258EC" w:rsidRPr="00E85384" w:rsidRDefault="00B258EC" w:rsidP="00707E59">
                        <w:pPr>
                          <w:pStyle w:val="Default"/>
                          <w:ind w:left="1080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784398" w:rsidRDefault="00784398" w:rsidP="00784398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with support of Prague IELTS team organizing IELTS exams in Brno;</w:t>
                        </w:r>
                      </w:p>
                      <w:p w:rsidR="00784398" w:rsidRDefault="00784398" w:rsidP="00784398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784398" w:rsidRDefault="00784398" w:rsidP="00784398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with support of the Examinations Services Officer in Prague organizing ACCA or other low volumes exams in Brno;</w:t>
                        </w:r>
                      </w:p>
                      <w:p w:rsidR="00784398" w:rsidRDefault="00784398" w:rsidP="00784398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784398" w:rsidRDefault="00784398" w:rsidP="00784398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introducing Computer-based testing in Brno;</w:t>
                        </w:r>
                      </w:p>
                      <w:p w:rsidR="00784398" w:rsidRPr="00220440" w:rsidRDefault="00784398" w:rsidP="00784398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B258EC" w:rsidRDefault="00B258EC" w:rsidP="00707E59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E85384">
                          <w:rPr>
                            <w:sz w:val="22"/>
                            <w:szCs w:val="22"/>
                          </w:rPr>
                          <w:t>in liais</w:t>
                        </w:r>
                        <w:r>
                          <w:rPr>
                            <w:sz w:val="22"/>
                            <w:szCs w:val="22"/>
                          </w:rPr>
                          <w:t>on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with C</w:t>
                        </w:r>
                        <w:r>
                          <w:rPr>
                            <w:sz w:val="22"/>
                            <w:szCs w:val="22"/>
                          </w:rPr>
                          <w:t>ustomer Services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team in Prague 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providing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an exceptional level of customer service to all cust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omers and 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ensuring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their needs 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>and requests are met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B258EC" w:rsidRPr="00E85384" w:rsidRDefault="00B258EC" w:rsidP="00707E59">
                        <w:pPr>
                          <w:pStyle w:val="Default"/>
                          <w:ind w:left="360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B258EC" w:rsidRDefault="00B258EC" w:rsidP="00707E59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E85384">
                          <w:rPr>
                            <w:sz w:val="22"/>
                            <w:szCs w:val="22"/>
                          </w:rPr>
                          <w:t>assist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ing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the </w:t>
                        </w:r>
                        <w:r w:rsidRPr="00A731EF">
                          <w:rPr>
                            <w:sz w:val="22"/>
                            <w:szCs w:val="22"/>
                          </w:rPr>
                          <w:t xml:space="preserve">Exams </w:t>
                        </w:r>
                        <w:r w:rsidR="00934075">
                          <w:rPr>
                            <w:sz w:val="22"/>
                            <w:szCs w:val="22"/>
                          </w:rPr>
                          <w:t>Network</w:t>
                        </w:r>
                        <w:r w:rsidRPr="00A731EF">
                          <w:rPr>
                            <w:sz w:val="22"/>
                            <w:szCs w:val="22"/>
                          </w:rPr>
                          <w:t xml:space="preserve"> Coordinator in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Prague</w:t>
                        </w:r>
                        <w:r w:rsidRPr="00E85384">
                          <w:rPr>
                            <w:sz w:val="22"/>
                            <w:szCs w:val="22"/>
                          </w:rPr>
                          <w:t xml:space="preserve"> in coordination of seminars delivered to partner libraries and schools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934075" w:rsidRDefault="00934075" w:rsidP="00934075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934075" w:rsidRDefault="00934075" w:rsidP="00707E59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support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marketing activities in cooperation with </w:t>
                        </w:r>
                        <w:r w:rsidR="00A77E61">
                          <w:rPr>
                            <w:sz w:val="22"/>
                            <w:szCs w:val="22"/>
                          </w:rPr>
                          <w:t xml:space="preserve">the </w:t>
                        </w:r>
                        <w:r w:rsidR="00A7428E">
                          <w:rPr>
                            <w:sz w:val="22"/>
                            <w:szCs w:val="22"/>
                          </w:rPr>
                          <w:t>Exams Marketing Officer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 xml:space="preserve"> in Prague;</w:t>
                        </w:r>
                      </w:p>
                      <w:p w:rsidR="00220440" w:rsidRDefault="00220440" w:rsidP="00220440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784398" w:rsidRPr="00784398" w:rsidRDefault="00220440" w:rsidP="00784398">
                        <w:pPr>
                          <w:pStyle w:val="Default"/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maintain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relationship</w:t>
                        </w:r>
                        <w:r w:rsidR="00A55DAF"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with existing suppliers by regular communication, identify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potential for new relationship</w:t>
                        </w:r>
                        <w:r w:rsidR="00A55DAF"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and </w:t>
                        </w:r>
                        <w:r w:rsidR="00A55DAF">
                          <w:rPr>
                            <w:sz w:val="22"/>
                            <w:szCs w:val="22"/>
                          </w:rPr>
                          <w:t>establish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>ing</w:t>
                        </w:r>
                        <w:r w:rsidR="00784398">
                          <w:rPr>
                            <w:sz w:val="22"/>
                            <w:szCs w:val="22"/>
                          </w:rPr>
                          <w:t xml:space="preserve"> them;</w:t>
                        </w:r>
                      </w:p>
                      <w:p w:rsidR="00B258EC" w:rsidRDefault="00B258EC" w:rsidP="00707E59">
                        <w:pPr>
                          <w:pStyle w:val="Default"/>
                          <w:contextualSpacing/>
                          <w:rPr>
                            <w:sz w:val="22"/>
                            <w:szCs w:val="22"/>
                          </w:rPr>
                        </w:pPr>
                      </w:p>
                      <w:p w:rsidR="00B258EC" w:rsidRDefault="00A77E61" w:rsidP="00707E59">
                        <w:pPr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maintaining the Brno office and 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 xml:space="preserve">managing </w:t>
                        </w:r>
                        <w:r>
                          <w:rPr>
                            <w:sz w:val="22"/>
                            <w:szCs w:val="22"/>
                          </w:rPr>
                          <w:t>it</w:t>
                        </w:r>
                        <w:r w:rsidR="00B258EC">
                          <w:rPr>
                            <w:sz w:val="22"/>
                            <w:szCs w:val="22"/>
                          </w:rPr>
                          <w:t xml:space="preserve"> to required standards</w:t>
                        </w:r>
                        <w:r w:rsidR="00220440">
                          <w:rPr>
                            <w:sz w:val="22"/>
                            <w:szCs w:val="22"/>
                          </w:rPr>
                          <w:t>;</w:t>
                        </w:r>
                        <w:r w:rsidR="00A6160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784398" w:rsidRDefault="00784398" w:rsidP="00784398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784398" w:rsidRDefault="00784398" w:rsidP="00707E59">
                        <w:pPr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managing Brno temporary staff;</w:t>
                        </w:r>
                      </w:p>
                      <w:p w:rsidR="00A61607" w:rsidRDefault="00A61607" w:rsidP="00CD4AC4">
                        <w:pPr>
                          <w:pStyle w:val="ListParagraph"/>
                          <w:rPr>
                            <w:sz w:val="22"/>
                            <w:szCs w:val="22"/>
                          </w:rPr>
                        </w:pPr>
                      </w:p>
                      <w:p w:rsidR="00B258EC" w:rsidRPr="00E85384" w:rsidRDefault="00B258EC" w:rsidP="00707E59">
                        <w:pPr>
                          <w:numPr>
                            <w:ilvl w:val="0"/>
                            <w:numId w:val="38"/>
                          </w:numPr>
                          <w:contextualSpacing/>
                          <w:rPr>
                            <w:sz w:val="22"/>
                            <w:szCs w:val="22"/>
                          </w:rPr>
                        </w:pPr>
                        <w:r w:rsidRPr="00E85384">
                          <w:rPr>
                            <w:sz w:val="22"/>
                            <w:szCs w:val="22"/>
                          </w:rPr>
                          <w:t>Personal development – as per in-company Performance Management and Personal Development (PMPD) standards.</w:t>
                        </w:r>
                      </w:p>
                    </w:tc>
                  </w:tr>
                </w:tbl>
                <w:p w:rsidR="00E85384" w:rsidRPr="00E85384" w:rsidRDefault="00E85384" w:rsidP="00B258EC">
                  <w:pPr>
                    <w:ind w:left="720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731EF" w:rsidRDefault="00A731EF" w:rsidP="00EF6292">
            <w:pPr>
              <w:rPr>
                <w:b/>
                <w:bCs/>
                <w:i/>
                <w:sz w:val="22"/>
                <w:szCs w:val="22"/>
              </w:rPr>
            </w:pPr>
          </w:p>
          <w:p w:rsidR="00A731EF" w:rsidRDefault="00A731EF" w:rsidP="00EF6292">
            <w:pPr>
              <w:rPr>
                <w:b/>
                <w:bCs/>
                <w:i/>
                <w:sz w:val="22"/>
                <w:szCs w:val="22"/>
              </w:rPr>
            </w:pPr>
          </w:p>
          <w:p w:rsidR="00EF6292" w:rsidRPr="007D4C01" w:rsidRDefault="00EF6292" w:rsidP="00EF6292">
            <w:pPr>
              <w:rPr>
                <w:b/>
                <w:bCs/>
                <w:i/>
                <w:sz w:val="22"/>
                <w:szCs w:val="22"/>
              </w:rPr>
            </w:pPr>
            <w:r w:rsidRPr="007D4C01">
              <w:rPr>
                <w:b/>
                <w:bCs/>
                <w:i/>
                <w:sz w:val="22"/>
                <w:szCs w:val="22"/>
              </w:rPr>
              <w:t xml:space="preserve">Key relationships: </w:t>
            </w:r>
          </w:p>
          <w:p w:rsidR="005A3D03" w:rsidRPr="007D4C01" w:rsidRDefault="005A3D03" w:rsidP="005A3D03">
            <w:pPr>
              <w:shd w:val="clear" w:color="auto" w:fill="FFFFFF"/>
              <w:spacing w:before="100" w:beforeAutospacing="1" w:after="100" w:afterAutospacing="1" w:line="336" w:lineRule="atLeast"/>
              <w:rPr>
                <w:sz w:val="22"/>
                <w:szCs w:val="22"/>
              </w:rPr>
            </w:pPr>
            <w:r w:rsidRPr="00E85384">
              <w:rPr>
                <w:b/>
                <w:bCs/>
                <w:i/>
                <w:sz w:val="22"/>
                <w:szCs w:val="22"/>
              </w:rPr>
              <w:t>External:</w:t>
            </w:r>
            <w:r w:rsidRPr="007D4C01">
              <w:rPr>
                <w:bCs/>
                <w:sz w:val="22"/>
                <w:szCs w:val="22"/>
              </w:rPr>
              <w:t xml:space="preserve"> </w:t>
            </w:r>
            <w:r w:rsidR="00D53DE8" w:rsidRPr="007D4C01">
              <w:rPr>
                <w:bCs/>
                <w:sz w:val="22"/>
                <w:szCs w:val="22"/>
              </w:rPr>
              <w:t>The British Council</w:t>
            </w:r>
            <w:r w:rsidR="00A77E61">
              <w:rPr>
                <w:bCs/>
                <w:sz w:val="22"/>
                <w:szCs w:val="22"/>
              </w:rPr>
              <w:t>´s</w:t>
            </w:r>
            <w:r w:rsidR="00D53DE8" w:rsidRPr="007D4C01">
              <w:rPr>
                <w:bCs/>
                <w:sz w:val="22"/>
                <w:szCs w:val="22"/>
              </w:rPr>
              <w:t xml:space="preserve"> clients and customers</w:t>
            </w:r>
            <w:r w:rsidRPr="007D4C01">
              <w:rPr>
                <w:bCs/>
                <w:sz w:val="22"/>
                <w:szCs w:val="22"/>
              </w:rPr>
              <w:t>, s</w:t>
            </w:r>
            <w:r w:rsidRPr="007D4C01">
              <w:rPr>
                <w:sz w:val="22"/>
                <w:szCs w:val="22"/>
              </w:rPr>
              <w:t xml:space="preserve">upplier schools (language schools, state schools), </w:t>
            </w:r>
            <w:r w:rsidR="00934075">
              <w:rPr>
                <w:sz w:val="22"/>
                <w:szCs w:val="22"/>
              </w:rPr>
              <w:t>venue staff, oral e</w:t>
            </w:r>
            <w:r w:rsidRPr="007D4C01">
              <w:rPr>
                <w:sz w:val="22"/>
                <w:szCs w:val="22"/>
              </w:rPr>
              <w:t>xaminers</w:t>
            </w:r>
            <w:r w:rsidR="002C7E81">
              <w:rPr>
                <w:sz w:val="22"/>
                <w:szCs w:val="22"/>
              </w:rPr>
              <w:t>, venue providers</w:t>
            </w:r>
          </w:p>
          <w:p w:rsidR="00664C5B" w:rsidRPr="007D4C01" w:rsidRDefault="005A3D03" w:rsidP="00664C5B">
            <w:pPr>
              <w:shd w:val="clear" w:color="auto" w:fill="FFFFFF"/>
              <w:spacing w:before="100" w:beforeAutospacing="1" w:after="100" w:afterAutospacing="1" w:line="336" w:lineRule="atLeast"/>
              <w:rPr>
                <w:sz w:val="22"/>
                <w:szCs w:val="22"/>
              </w:rPr>
            </w:pPr>
            <w:r w:rsidRPr="00E85384">
              <w:rPr>
                <w:b/>
                <w:i/>
                <w:sz w:val="22"/>
                <w:szCs w:val="22"/>
              </w:rPr>
              <w:t>Internal:</w:t>
            </w:r>
            <w:r w:rsidRPr="007D4C01">
              <w:rPr>
                <w:sz w:val="22"/>
                <w:szCs w:val="22"/>
              </w:rPr>
              <w:t xml:space="preserve"> </w:t>
            </w:r>
            <w:r w:rsidR="00664C5B" w:rsidRPr="007D4C01">
              <w:rPr>
                <w:sz w:val="22"/>
                <w:szCs w:val="22"/>
              </w:rPr>
              <w:t xml:space="preserve">Members of the Examinations Services department and Customer Services </w:t>
            </w:r>
            <w:r w:rsidR="00713979" w:rsidRPr="007D4C01">
              <w:rPr>
                <w:sz w:val="22"/>
                <w:szCs w:val="22"/>
              </w:rPr>
              <w:t>depart</w:t>
            </w:r>
            <w:r w:rsidRPr="007D4C01">
              <w:rPr>
                <w:sz w:val="22"/>
                <w:szCs w:val="22"/>
              </w:rPr>
              <w:t>ment</w:t>
            </w:r>
          </w:p>
          <w:p w:rsidR="00EF6292" w:rsidRPr="007D4C01" w:rsidRDefault="00EF6292" w:rsidP="00EF6292">
            <w:pPr>
              <w:pStyle w:val="infill"/>
              <w:rPr>
                <w:szCs w:val="22"/>
              </w:rPr>
            </w:pPr>
          </w:p>
          <w:p w:rsidR="00E85384" w:rsidRDefault="00EF6292" w:rsidP="00664C5B">
            <w:pPr>
              <w:pStyle w:val="infill"/>
              <w:rPr>
                <w:b/>
                <w:bCs/>
                <w:i/>
                <w:iCs/>
                <w:szCs w:val="22"/>
              </w:rPr>
            </w:pPr>
            <w:r w:rsidRPr="007D4C01">
              <w:rPr>
                <w:b/>
                <w:bCs/>
                <w:i/>
                <w:iCs/>
                <w:szCs w:val="22"/>
              </w:rPr>
              <w:t xml:space="preserve">Other important features or requirements of the job </w:t>
            </w:r>
          </w:p>
          <w:p w:rsidR="00664C5B" w:rsidRPr="00A61607" w:rsidRDefault="00EF6292" w:rsidP="00664C5B">
            <w:pPr>
              <w:pStyle w:val="infill"/>
              <w:rPr>
                <w:szCs w:val="22"/>
              </w:rPr>
            </w:pPr>
            <w:r w:rsidRPr="007D4C01">
              <w:rPr>
                <w:b/>
                <w:bCs/>
                <w:i/>
                <w:iCs/>
                <w:szCs w:val="22"/>
              </w:rPr>
              <w:br/>
            </w:r>
            <w:r w:rsidR="00664C5B" w:rsidRPr="007D4C01">
              <w:rPr>
                <w:szCs w:val="22"/>
              </w:rPr>
              <w:t xml:space="preserve">Flexible working </w:t>
            </w:r>
            <w:r w:rsidR="00664C5B" w:rsidRPr="00A61607">
              <w:rPr>
                <w:szCs w:val="22"/>
              </w:rPr>
              <w:t>scheme</w:t>
            </w:r>
            <w:r w:rsidR="002C7E81">
              <w:rPr>
                <w:szCs w:val="22"/>
              </w:rPr>
              <w:t>:</w:t>
            </w:r>
            <w:r w:rsidR="00664C5B" w:rsidRPr="00A61607">
              <w:rPr>
                <w:szCs w:val="22"/>
              </w:rPr>
              <w:t xml:space="preserve"> </w:t>
            </w:r>
            <w:r w:rsidR="002C7E81">
              <w:rPr>
                <w:szCs w:val="22"/>
              </w:rPr>
              <w:t xml:space="preserve">21 hours per week, </w:t>
            </w:r>
            <w:r w:rsidR="00664C5B" w:rsidRPr="00CD4AC4">
              <w:rPr>
                <w:szCs w:val="22"/>
              </w:rPr>
              <w:t>core hours</w:t>
            </w:r>
            <w:r w:rsidR="000B08EA" w:rsidRPr="00CD4AC4">
              <w:rPr>
                <w:szCs w:val="22"/>
              </w:rPr>
              <w:t xml:space="preserve">: </w:t>
            </w:r>
            <w:r w:rsidR="00A77E61">
              <w:rPr>
                <w:szCs w:val="22"/>
              </w:rPr>
              <w:t>one</w:t>
            </w:r>
            <w:r w:rsidR="00A77E61" w:rsidRPr="00CD4AC4">
              <w:rPr>
                <w:szCs w:val="22"/>
              </w:rPr>
              <w:t xml:space="preserve"> </w:t>
            </w:r>
            <w:r w:rsidR="000B08EA" w:rsidRPr="00CD4AC4">
              <w:rPr>
                <w:szCs w:val="22"/>
              </w:rPr>
              <w:t>morni</w:t>
            </w:r>
            <w:r w:rsidR="00934075" w:rsidRPr="00CD4AC4">
              <w:rPr>
                <w:szCs w:val="22"/>
              </w:rPr>
              <w:t>ng shift</w:t>
            </w:r>
            <w:r w:rsidR="000B08EA" w:rsidRPr="00CD4AC4">
              <w:rPr>
                <w:szCs w:val="22"/>
              </w:rPr>
              <w:t xml:space="preserve"> (</w:t>
            </w:r>
            <w:r w:rsidR="00934075" w:rsidRPr="00CD4AC4">
              <w:rPr>
                <w:szCs w:val="22"/>
              </w:rPr>
              <w:t>8.3</w:t>
            </w:r>
            <w:r w:rsidR="00D4142F" w:rsidRPr="00CD4AC4">
              <w:rPr>
                <w:szCs w:val="22"/>
              </w:rPr>
              <w:t>0</w:t>
            </w:r>
            <w:r w:rsidR="00A77E61">
              <w:rPr>
                <w:szCs w:val="22"/>
              </w:rPr>
              <w:t xml:space="preserve"> </w:t>
            </w:r>
            <w:r w:rsidR="00D4142F" w:rsidRPr="00CD4AC4">
              <w:rPr>
                <w:szCs w:val="22"/>
              </w:rPr>
              <w:t>-</w:t>
            </w:r>
            <w:r w:rsidR="00A77E61">
              <w:rPr>
                <w:szCs w:val="22"/>
              </w:rPr>
              <w:t xml:space="preserve"> </w:t>
            </w:r>
            <w:r w:rsidR="00D4142F" w:rsidRPr="00CD4AC4">
              <w:rPr>
                <w:szCs w:val="22"/>
              </w:rPr>
              <w:t>11.30</w:t>
            </w:r>
            <w:r w:rsidR="000B08EA" w:rsidRPr="00CD4AC4">
              <w:rPr>
                <w:szCs w:val="22"/>
              </w:rPr>
              <w:t>)</w:t>
            </w:r>
            <w:r w:rsidR="002C7E81">
              <w:rPr>
                <w:szCs w:val="22"/>
              </w:rPr>
              <w:t xml:space="preserve"> and</w:t>
            </w:r>
            <w:r w:rsidR="00D4142F" w:rsidRPr="00CD4AC4">
              <w:rPr>
                <w:szCs w:val="22"/>
              </w:rPr>
              <w:t xml:space="preserve"> </w:t>
            </w:r>
            <w:r w:rsidR="00A77E61">
              <w:rPr>
                <w:szCs w:val="22"/>
              </w:rPr>
              <w:t>one</w:t>
            </w:r>
            <w:r w:rsidR="00A77E61" w:rsidRPr="00CD4AC4">
              <w:rPr>
                <w:szCs w:val="22"/>
              </w:rPr>
              <w:t xml:space="preserve"> </w:t>
            </w:r>
            <w:r w:rsidR="00934075" w:rsidRPr="00CD4AC4">
              <w:rPr>
                <w:szCs w:val="22"/>
              </w:rPr>
              <w:t>afternoon shift</w:t>
            </w:r>
            <w:r w:rsidR="000B08EA" w:rsidRPr="00CD4AC4">
              <w:rPr>
                <w:szCs w:val="22"/>
              </w:rPr>
              <w:t xml:space="preserve"> (</w:t>
            </w:r>
            <w:r w:rsidR="00934075" w:rsidRPr="00CD4AC4">
              <w:rPr>
                <w:szCs w:val="22"/>
              </w:rPr>
              <w:t>15.00</w:t>
            </w:r>
            <w:r w:rsidR="00A77E61">
              <w:rPr>
                <w:szCs w:val="22"/>
              </w:rPr>
              <w:t xml:space="preserve"> </w:t>
            </w:r>
            <w:r w:rsidR="00934075" w:rsidRPr="00CD4AC4">
              <w:rPr>
                <w:szCs w:val="22"/>
              </w:rPr>
              <w:t>-</w:t>
            </w:r>
            <w:r w:rsidR="00A77E61">
              <w:rPr>
                <w:szCs w:val="22"/>
              </w:rPr>
              <w:t xml:space="preserve"> </w:t>
            </w:r>
            <w:r w:rsidR="00934075" w:rsidRPr="00CD4AC4">
              <w:rPr>
                <w:szCs w:val="22"/>
              </w:rPr>
              <w:t>17</w:t>
            </w:r>
            <w:r w:rsidR="00D4142F" w:rsidRPr="00CD4AC4">
              <w:rPr>
                <w:szCs w:val="22"/>
              </w:rPr>
              <w:t>.00</w:t>
            </w:r>
            <w:r w:rsidR="00664C5B" w:rsidRPr="00CD4AC4">
              <w:rPr>
                <w:szCs w:val="22"/>
              </w:rPr>
              <w:t>)</w:t>
            </w:r>
          </w:p>
          <w:p w:rsidR="00EF6292" w:rsidRDefault="00664C5B" w:rsidP="00E85384">
            <w:pPr>
              <w:rPr>
                <w:sz w:val="22"/>
                <w:szCs w:val="22"/>
              </w:rPr>
            </w:pPr>
            <w:r w:rsidRPr="00A61607">
              <w:rPr>
                <w:sz w:val="22"/>
                <w:szCs w:val="22"/>
              </w:rPr>
              <w:t xml:space="preserve">Staff may be required to work overtime at peak </w:t>
            </w:r>
            <w:r w:rsidRPr="00CD4AC4">
              <w:rPr>
                <w:sz w:val="22"/>
                <w:szCs w:val="22"/>
              </w:rPr>
              <w:t>periods</w:t>
            </w:r>
            <w:r w:rsidR="00220440" w:rsidRPr="00CD4AC4">
              <w:rPr>
                <w:sz w:val="22"/>
                <w:szCs w:val="22"/>
              </w:rPr>
              <w:t xml:space="preserve"> (March, June, December)</w:t>
            </w:r>
            <w:r w:rsidRPr="00CD4AC4">
              <w:rPr>
                <w:sz w:val="22"/>
                <w:szCs w:val="22"/>
              </w:rPr>
              <w:t xml:space="preserve"> and on Saturdays.</w:t>
            </w:r>
          </w:p>
          <w:p w:rsidR="00E85384" w:rsidRPr="00976E17" w:rsidRDefault="00E85384" w:rsidP="00E85384">
            <w:pPr>
              <w:rPr>
                <w:sz w:val="24"/>
                <w:szCs w:val="24"/>
              </w:rPr>
            </w:pPr>
          </w:p>
        </w:tc>
      </w:tr>
      <w:tr w:rsidR="00EF6292" w:rsidRPr="00976E17">
        <w:trPr>
          <w:trHeight w:val="848"/>
        </w:trPr>
        <w:tc>
          <w:tcPr>
            <w:tcW w:w="3544" w:type="dxa"/>
            <w:gridSpan w:val="2"/>
            <w:shd w:val="clear" w:color="auto" w:fill="E0E0E0"/>
            <w:vAlign w:val="center"/>
          </w:tcPr>
          <w:p w:rsidR="00EF6292" w:rsidRPr="00B77AC4" w:rsidRDefault="00EF6292" w:rsidP="00EF6292">
            <w:pPr>
              <w:rPr>
                <w:sz w:val="22"/>
                <w:szCs w:val="22"/>
              </w:rPr>
            </w:pPr>
            <w:r w:rsidRPr="00B77AC4">
              <w:rPr>
                <w:sz w:val="22"/>
                <w:szCs w:val="22"/>
              </w:rPr>
              <w:lastRenderedPageBreak/>
              <w:t>Please specify any passport/visa and/or nationality requirement.</w:t>
            </w:r>
          </w:p>
        </w:tc>
        <w:tc>
          <w:tcPr>
            <w:tcW w:w="6946" w:type="dxa"/>
            <w:gridSpan w:val="3"/>
          </w:tcPr>
          <w:p w:rsidR="00EF6292" w:rsidRPr="00976E17" w:rsidRDefault="00771080" w:rsidP="00EF6292">
            <w:pPr>
              <w:pStyle w:val="infill"/>
            </w:pPr>
            <w:r>
              <w:t>EU country citizen and/or CZ residency/work permit holder</w:t>
            </w:r>
          </w:p>
        </w:tc>
      </w:tr>
      <w:tr w:rsidR="00EF6292" w:rsidRPr="00976E17">
        <w:tc>
          <w:tcPr>
            <w:tcW w:w="3544" w:type="dxa"/>
            <w:gridSpan w:val="2"/>
            <w:shd w:val="clear" w:color="auto" w:fill="E0E0E0"/>
            <w:vAlign w:val="center"/>
          </w:tcPr>
          <w:p w:rsidR="00EF6292" w:rsidRPr="00B77AC4" w:rsidRDefault="00EF6292" w:rsidP="00EF6292">
            <w:pPr>
              <w:rPr>
                <w:sz w:val="22"/>
                <w:szCs w:val="22"/>
              </w:rPr>
            </w:pPr>
            <w:r w:rsidRPr="00B77AC4">
              <w:rPr>
                <w:sz w:val="22"/>
                <w:szCs w:val="22"/>
              </w:rPr>
              <w:t xml:space="preserve">Please indicate if any security or legal checks are required </w:t>
            </w:r>
            <w:r w:rsidRPr="00B77AC4">
              <w:rPr>
                <w:sz w:val="22"/>
                <w:szCs w:val="22"/>
              </w:rPr>
              <w:br/>
              <w:t>for this role.</w:t>
            </w:r>
          </w:p>
        </w:tc>
        <w:tc>
          <w:tcPr>
            <w:tcW w:w="6946" w:type="dxa"/>
            <w:gridSpan w:val="3"/>
          </w:tcPr>
          <w:p w:rsidR="00EF6292" w:rsidRPr="00976E17" w:rsidRDefault="008948C8" w:rsidP="00EF6292">
            <w:pPr>
              <w:pStyle w:val="infill"/>
            </w:pPr>
            <w:r>
              <w:t>Criminal record check</w:t>
            </w:r>
          </w:p>
        </w:tc>
      </w:tr>
    </w:tbl>
    <w:p w:rsidR="00EF6292" w:rsidRDefault="00EF6292" w:rsidP="00EF629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</w:p>
    <w:p w:rsidR="00EF6292" w:rsidRDefault="00E85384" w:rsidP="00EF6292">
      <w:pPr>
        <w:pStyle w:val="Heading3"/>
        <w:ind w:left="-113"/>
      </w:pPr>
      <w:r>
        <w:br w:type="page"/>
      </w:r>
      <w:r w:rsidR="00EF6292" w:rsidRPr="006A2C44">
        <w:lastRenderedPageBreak/>
        <w:t>Person Specification</w:t>
      </w:r>
    </w:p>
    <w:p w:rsidR="00F147B2" w:rsidRPr="00F147B2" w:rsidRDefault="00F147B2" w:rsidP="00F147B2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1"/>
        <w:gridCol w:w="2551"/>
        <w:gridCol w:w="1735"/>
      </w:tblGrid>
      <w:tr w:rsidR="00425B87" w:rsidRPr="00226D43" w:rsidTr="00425B87">
        <w:trPr>
          <w:trHeight w:val="56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5B87" w:rsidRPr="007703AC" w:rsidRDefault="00425B87" w:rsidP="00543CBE">
            <w:pPr>
              <w:spacing w:before="40"/>
              <w:rPr>
                <w:sz w:val="22"/>
                <w:szCs w:val="22"/>
              </w:rPr>
            </w:pPr>
          </w:p>
          <w:p w:rsidR="00425B87" w:rsidRPr="007703AC" w:rsidRDefault="00425B87" w:rsidP="00543CBE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E0E0E0"/>
            <w:vAlign w:val="center"/>
          </w:tcPr>
          <w:p w:rsidR="00425B87" w:rsidRPr="007703AC" w:rsidRDefault="00425B87" w:rsidP="00543CBE">
            <w:pPr>
              <w:spacing w:before="40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25B87" w:rsidRDefault="00425B87" w:rsidP="00425B87">
            <w:pPr>
              <w:spacing w:before="40"/>
              <w:jc w:val="center"/>
              <w:rPr>
                <w:b/>
                <w:sz w:val="22"/>
                <w:szCs w:val="22"/>
              </w:rPr>
            </w:pPr>
          </w:p>
          <w:p w:rsidR="00425B87" w:rsidRPr="007703AC" w:rsidRDefault="00425B87" w:rsidP="00425B87">
            <w:pPr>
              <w:spacing w:before="40"/>
              <w:jc w:val="center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t>Desirable</w:t>
            </w:r>
          </w:p>
          <w:p w:rsidR="00425B87" w:rsidRPr="007703AC" w:rsidRDefault="00425B87" w:rsidP="00543CBE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E0E0E0"/>
            <w:vAlign w:val="center"/>
          </w:tcPr>
          <w:p w:rsidR="00425B87" w:rsidRPr="007703AC" w:rsidRDefault="00425B87" w:rsidP="00543CBE">
            <w:pPr>
              <w:spacing w:before="40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t>Assessment stage</w:t>
            </w:r>
          </w:p>
        </w:tc>
      </w:tr>
      <w:tr w:rsidR="00EF6292" w:rsidRPr="00226D43" w:rsidTr="00425B87">
        <w:trPr>
          <w:trHeight w:val="7643"/>
        </w:trPr>
        <w:tc>
          <w:tcPr>
            <w:tcW w:w="2093" w:type="dxa"/>
            <w:shd w:val="clear" w:color="auto" w:fill="E0E0E0"/>
          </w:tcPr>
          <w:p w:rsidR="00771080" w:rsidRPr="007703AC" w:rsidRDefault="00425B87" w:rsidP="00771080">
            <w:pPr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Behaviours</w:t>
            </w:r>
          </w:p>
        </w:tc>
        <w:tc>
          <w:tcPr>
            <w:tcW w:w="4111" w:type="dxa"/>
          </w:tcPr>
          <w:p w:rsidR="00E85384" w:rsidRPr="00425B87" w:rsidRDefault="00E85384" w:rsidP="00E8538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5B87">
              <w:rPr>
                <w:b/>
                <w:sz w:val="22"/>
                <w:szCs w:val="22"/>
              </w:rPr>
              <w:t xml:space="preserve">1) Creating Shared Purpose: </w:t>
            </w:r>
            <w:r w:rsidRPr="00425B87">
              <w:rPr>
                <w:color w:val="000000"/>
                <w:sz w:val="22"/>
                <w:szCs w:val="22"/>
              </w:rPr>
              <w:t>I gain the active support of other people so they are fully engaged and motivated to contribute effectively. I do this by communicating our purpose in a way that others can understand and that achieves shared clarity. I help them understand the part they play, so that our aims are clear to all.</w:t>
            </w:r>
          </w:p>
          <w:p w:rsidR="00E85384" w:rsidRPr="00425B87" w:rsidRDefault="00E85384" w:rsidP="00E8538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25B87">
              <w:rPr>
                <w:b/>
                <w:sz w:val="22"/>
                <w:szCs w:val="22"/>
              </w:rPr>
              <w:t xml:space="preserve">Essential level: </w:t>
            </w:r>
            <w:r w:rsidRPr="00425B87">
              <w:rPr>
                <w:rStyle w:val="Strong"/>
                <w:b w:val="0"/>
                <w:color w:val="000000"/>
                <w:sz w:val="22"/>
                <w:szCs w:val="22"/>
              </w:rPr>
              <w:t>Communicating an engaging picture of how we can work together.</w:t>
            </w:r>
          </w:p>
          <w:p w:rsidR="00E85384" w:rsidRPr="00425B87" w:rsidRDefault="00E85384" w:rsidP="00E8538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E85384" w:rsidRPr="00425B87" w:rsidRDefault="00E85384" w:rsidP="00E8538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5B87">
              <w:rPr>
                <w:b/>
                <w:sz w:val="22"/>
                <w:szCs w:val="22"/>
              </w:rPr>
              <w:t xml:space="preserve">2) Connecting with others: </w:t>
            </w:r>
            <w:r w:rsidRPr="00425B87">
              <w:rPr>
                <w:color w:val="000000"/>
                <w:sz w:val="22"/>
                <w:szCs w:val="22"/>
              </w:rPr>
              <w:t>I find common ground and build relationships and connections to support British Council goals.</w:t>
            </w:r>
            <w:r w:rsidR="00425B87">
              <w:rPr>
                <w:color w:val="000000"/>
                <w:sz w:val="22"/>
                <w:szCs w:val="22"/>
              </w:rPr>
              <w:t xml:space="preserve"> </w:t>
            </w:r>
            <w:r w:rsidRPr="00425B87">
              <w:rPr>
                <w:color w:val="000000"/>
                <w:sz w:val="22"/>
                <w:szCs w:val="22"/>
              </w:rPr>
              <w:t>I do this by building trust with others, by paying attention to their concerns and needs, and showing that I understand their interests. I achieve understanding and trust in a culturally sensitive way – whatever my role.</w:t>
            </w:r>
          </w:p>
          <w:p w:rsidR="00E85384" w:rsidRPr="00425B87" w:rsidRDefault="00D524AC" w:rsidP="00E85384">
            <w:pPr>
              <w:spacing w:before="40"/>
              <w:rPr>
                <w:rStyle w:val="Strong"/>
                <w:b w:val="0"/>
                <w:color w:val="000000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More demanding</w:t>
            </w:r>
            <w:r w:rsidR="00E85384" w:rsidRPr="00425B87">
              <w:rPr>
                <w:rStyle w:val="Strong"/>
                <w:sz w:val="22"/>
                <w:szCs w:val="22"/>
              </w:rPr>
              <w:t xml:space="preserve"> level</w:t>
            </w:r>
            <w:r w:rsidR="00E85384" w:rsidRPr="00425B87">
              <w:rPr>
                <w:b/>
                <w:sz w:val="22"/>
                <w:szCs w:val="22"/>
              </w:rPr>
              <w:t xml:space="preserve">: </w:t>
            </w:r>
            <w:r>
              <w:rPr>
                <w:rStyle w:val="Strong"/>
                <w:b w:val="0"/>
                <w:color w:val="000000"/>
                <w:sz w:val="22"/>
                <w:szCs w:val="22"/>
              </w:rPr>
              <w:t>Actively appreciating the needs and concerns of myself and others.</w:t>
            </w:r>
          </w:p>
          <w:p w:rsidR="00E85384" w:rsidRPr="00425B87" w:rsidRDefault="00E85384" w:rsidP="00E85384">
            <w:pPr>
              <w:spacing w:before="40"/>
              <w:rPr>
                <w:rStyle w:val="Strong"/>
                <w:b w:val="0"/>
                <w:color w:val="000000"/>
                <w:sz w:val="22"/>
                <w:szCs w:val="22"/>
              </w:rPr>
            </w:pPr>
          </w:p>
          <w:p w:rsidR="00E85384" w:rsidRPr="00425B87" w:rsidRDefault="00E85384" w:rsidP="00E85384">
            <w:pPr>
              <w:spacing w:before="40"/>
              <w:rPr>
                <w:color w:val="000000"/>
                <w:sz w:val="22"/>
                <w:szCs w:val="22"/>
              </w:rPr>
            </w:pPr>
            <w:r w:rsidRPr="00425B87">
              <w:rPr>
                <w:rStyle w:val="Strong"/>
                <w:bCs w:val="0"/>
                <w:sz w:val="22"/>
                <w:szCs w:val="22"/>
              </w:rPr>
              <w:t>3) Working together:</w:t>
            </w:r>
            <w:r w:rsidRPr="00425B87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425B87">
              <w:rPr>
                <w:color w:val="000000"/>
                <w:sz w:val="22"/>
                <w:szCs w:val="22"/>
              </w:rPr>
              <w:t xml:space="preserve">Knowing that we will achieve more with other people than we can do separately, by sharing goals and resources to add more value, I work towards common goals. I </w:t>
            </w:r>
            <w:r w:rsidR="00425B87">
              <w:rPr>
                <w:color w:val="000000"/>
                <w:sz w:val="22"/>
                <w:szCs w:val="22"/>
              </w:rPr>
              <w:t xml:space="preserve">do this by agreeing effective and respectful </w:t>
            </w:r>
            <w:proofErr w:type="spellStart"/>
            <w:r w:rsidR="00425B87">
              <w:rPr>
                <w:color w:val="000000"/>
                <w:sz w:val="22"/>
                <w:szCs w:val="22"/>
              </w:rPr>
              <w:t>waysof</w:t>
            </w:r>
            <w:proofErr w:type="spellEnd"/>
            <w:r w:rsidR="00425B87">
              <w:rPr>
                <w:color w:val="000000"/>
                <w:sz w:val="22"/>
                <w:szCs w:val="22"/>
              </w:rPr>
              <w:t xml:space="preserve"> sharing success. I generate mutual support, shared benefits and promote independence.</w:t>
            </w:r>
          </w:p>
          <w:p w:rsidR="00E85384" w:rsidRPr="00425B87" w:rsidRDefault="00E85384" w:rsidP="00E85384">
            <w:pPr>
              <w:spacing w:before="40"/>
              <w:rPr>
                <w:b/>
                <w:color w:val="000000"/>
                <w:sz w:val="22"/>
                <w:szCs w:val="22"/>
              </w:rPr>
            </w:pPr>
            <w:r w:rsidRPr="00425B87">
              <w:rPr>
                <w:rStyle w:val="Strong"/>
                <w:sz w:val="22"/>
                <w:szCs w:val="22"/>
              </w:rPr>
              <w:t>Essential level</w:t>
            </w:r>
            <w:r w:rsidRPr="00425B87">
              <w:rPr>
                <w:b/>
                <w:sz w:val="22"/>
                <w:szCs w:val="22"/>
              </w:rPr>
              <w:t xml:space="preserve">: </w:t>
            </w:r>
            <w:r w:rsidRPr="00425B87">
              <w:rPr>
                <w:rStyle w:val="Strong"/>
                <w:b w:val="0"/>
                <w:color w:val="000000"/>
                <w:sz w:val="22"/>
                <w:szCs w:val="22"/>
              </w:rPr>
              <w:t>Establishing a genuinely common goal with others.</w:t>
            </w:r>
          </w:p>
          <w:p w:rsidR="00E85384" w:rsidRPr="00425B87" w:rsidRDefault="00E85384" w:rsidP="00E85384">
            <w:pPr>
              <w:spacing w:before="4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</w:p>
          <w:p w:rsidR="00E85384" w:rsidRPr="00425B87" w:rsidRDefault="00E85384" w:rsidP="00E85384">
            <w:pPr>
              <w:spacing w:before="40"/>
              <w:rPr>
                <w:color w:val="333333"/>
                <w:sz w:val="22"/>
                <w:szCs w:val="22"/>
              </w:rPr>
            </w:pPr>
            <w:r w:rsidRPr="00425B87">
              <w:rPr>
                <w:rStyle w:val="Strong"/>
                <w:color w:val="000000"/>
                <w:sz w:val="22"/>
                <w:szCs w:val="22"/>
              </w:rPr>
              <w:t>4) Being accountable</w:t>
            </w:r>
            <w:r w:rsidRPr="00425B87">
              <w:rPr>
                <w:rStyle w:val="Strong"/>
                <w:bCs w:val="0"/>
                <w:color w:val="000000"/>
                <w:sz w:val="22"/>
                <w:szCs w:val="22"/>
              </w:rPr>
              <w:t>:</w:t>
            </w:r>
            <w:r w:rsidRPr="00425B8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 xml:space="preserve"> I </w:t>
            </w:r>
            <w:r w:rsidRPr="00425B87">
              <w:rPr>
                <w:color w:val="333333"/>
                <w:sz w:val="22"/>
                <w:szCs w:val="22"/>
              </w:rPr>
              <w:t>show accountability and commitment to the British Council and I demonstrate resilience and determination. I hold myself and others responsible for delivering goals in line with the shared purpose of the British Council. I give and accept constructive feedback to maximise high performance and manage under-performance.</w:t>
            </w:r>
          </w:p>
          <w:p w:rsidR="00E85384" w:rsidRPr="00425B87" w:rsidRDefault="005C0610" w:rsidP="00E85384">
            <w:pPr>
              <w:spacing w:before="40"/>
              <w:rPr>
                <w:color w:val="333333"/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lastRenderedPageBreak/>
              <w:t>More deman</w:t>
            </w:r>
            <w:r w:rsidR="00C169A4">
              <w:rPr>
                <w:rStyle w:val="Strong"/>
                <w:sz w:val="22"/>
                <w:szCs w:val="22"/>
              </w:rPr>
              <w:t>d</w:t>
            </w:r>
            <w:r>
              <w:rPr>
                <w:rStyle w:val="Strong"/>
                <w:sz w:val="22"/>
                <w:szCs w:val="22"/>
              </w:rPr>
              <w:t>ing</w:t>
            </w:r>
            <w:r w:rsidR="00E85384" w:rsidRPr="00425B87">
              <w:rPr>
                <w:color w:val="333333"/>
                <w:sz w:val="22"/>
                <w:szCs w:val="22"/>
              </w:rPr>
              <w:t xml:space="preserve">: </w:t>
            </w:r>
            <w:r>
              <w:rPr>
                <w:color w:val="333333"/>
                <w:sz w:val="22"/>
                <w:szCs w:val="22"/>
              </w:rPr>
              <w:t>Putting the needs of the team or British Council ahead of my own</w:t>
            </w:r>
            <w:r w:rsidR="00E85384" w:rsidRPr="00425B87">
              <w:rPr>
                <w:color w:val="333333"/>
                <w:sz w:val="22"/>
                <w:szCs w:val="22"/>
              </w:rPr>
              <w:t>.</w:t>
            </w:r>
          </w:p>
          <w:p w:rsidR="00E85384" w:rsidRPr="00425B87" w:rsidRDefault="00E85384" w:rsidP="00E85384">
            <w:pPr>
              <w:spacing w:before="4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</w:p>
          <w:p w:rsidR="00E85384" w:rsidRPr="00425B87" w:rsidRDefault="00E85384" w:rsidP="00E85384">
            <w:pPr>
              <w:spacing w:before="40"/>
              <w:rPr>
                <w:color w:val="333333"/>
                <w:sz w:val="22"/>
                <w:szCs w:val="22"/>
              </w:rPr>
            </w:pPr>
            <w:r w:rsidRPr="00425B87">
              <w:rPr>
                <w:rStyle w:val="Strong"/>
                <w:bCs w:val="0"/>
                <w:sz w:val="22"/>
                <w:szCs w:val="22"/>
              </w:rPr>
              <w:t>5)</w:t>
            </w:r>
            <w:r w:rsidRPr="00425B87">
              <w:rPr>
                <w:rStyle w:val="Strong"/>
                <w:b w:val="0"/>
                <w:bCs w:val="0"/>
                <w:sz w:val="22"/>
                <w:szCs w:val="22"/>
              </w:rPr>
              <w:t xml:space="preserve"> </w:t>
            </w:r>
            <w:r w:rsidRPr="00425B87">
              <w:rPr>
                <w:rStyle w:val="Strong"/>
                <w:sz w:val="22"/>
                <w:szCs w:val="22"/>
              </w:rPr>
              <w:t>Making it happen</w:t>
            </w:r>
            <w:r w:rsidRPr="00425B87">
              <w:rPr>
                <w:rStyle w:val="Strong"/>
                <w:bCs w:val="0"/>
                <w:sz w:val="22"/>
                <w:szCs w:val="22"/>
              </w:rPr>
              <w:t>:</w:t>
            </w:r>
            <w:r w:rsidRPr="00425B87">
              <w:rPr>
                <w:rStyle w:val="Strong"/>
                <w:b w:val="0"/>
                <w:bCs w:val="0"/>
                <w:sz w:val="22"/>
                <w:szCs w:val="22"/>
              </w:rPr>
              <w:t xml:space="preserve"> I</w:t>
            </w:r>
            <w:r w:rsidRPr="00425B87">
              <w:rPr>
                <w:rStyle w:val="Strong"/>
                <w:bCs w:val="0"/>
                <w:sz w:val="22"/>
                <w:szCs w:val="22"/>
              </w:rPr>
              <w:t xml:space="preserve"> </w:t>
            </w:r>
            <w:r w:rsidRPr="00425B87">
              <w:rPr>
                <w:color w:val="333333"/>
                <w:sz w:val="22"/>
                <w:szCs w:val="22"/>
              </w:rPr>
              <w:t>deliver excellent results, achieve challenging goals and develop myself and others. I do this by setting clear and demanding objectives to deliver what is required. I stay focused on measurable outcomes, while building longer-term capability. I demonstrate standards of excellence and deliver value for money. I measure progress and adapt plans when necessary.</w:t>
            </w:r>
          </w:p>
          <w:p w:rsidR="00E85384" w:rsidRPr="00425B87" w:rsidRDefault="00E85384" w:rsidP="00E85384">
            <w:pPr>
              <w:spacing w:before="40"/>
              <w:rPr>
                <w:color w:val="333333"/>
                <w:sz w:val="22"/>
                <w:szCs w:val="22"/>
              </w:rPr>
            </w:pPr>
            <w:r w:rsidRPr="00425B87">
              <w:rPr>
                <w:rStyle w:val="Strong"/>
                <w:sz w:val="22"/>
                <w:szCs w:val="22"/>
              </w:rPr>
              <w:t>Essential level:</w:t>
            </w:r>
            <w:r w:rsidRPr="00425B87">
              <w:rPr>
                <w:color w:val="333333"/>
                <w:sz w:val="22"/>
                <w:szCs w:val="22"/>
              </w:rPr>
              <w:t xml:space="preserve"> Delivering clear results for the British Council.</w:t>
            </w:r>
          </w:p>
          <w:p w:rsidR="00E85384" w:rsidRPr="00425B87" w:rsidRDefault="00E85384" w:rsidP="00E85384">
            <w:pPr>
              <w:spacing w:before="40"/>
              <w:rPr>
                <w:color w:val="333333"/>
                <w:sz w:val="22"/>
                <w:szCs w:val="22"/>
              </w:rPr>
            </w:pPr>
          </w:p>
          <w:p w:rsidR="00E85384" w:rsidRPr="00425B87" w:rsidRDefault="00E85384" w:rsidP="00E85384">
            <w:pPr>
              <w:spacing w:before="40"/>
              <w:rPr>
                <w:color w:val="333333"/>
                <w:sz w:val="22"/>
                <w:szCs w:val="22"/>
              </w:rPr>
            </w:pPr>
            <w:r w:rsidRPr="00425B87">
              <w:rPr>
                <w:rStyle w:val="Strong"/>
                <w:color w:val="000000"/>
                <w:sz w:val="22"/>
                <w:szCs w:val="22"/>
              </w:rPr>
              <w:t xml:space="preserve">6) Shaping the future: </w:t>
            </w:r>
            <w:r w:rsidRPr="00425B87">
              <w:rPr>
                <w:rStyle w:val="Strong"/>
                <w:b w:val="0"/>
                <w:color w:val="000000"/>
                <w:sz w:val="22"/>
                <w:szCs w:val="22"/>
              </w:rPr>
              <w:t xml:space="preserve">I </w:t>
            </w:r>
            <w:r w:rsidRPr="00425B87">
              <w:rPr>
                <w:color w:val="333333"/>
                <w:sz w:val="22"/>
                <w:szCs w:val="22"/>
              </w:rPr>
              <w:t>achieve better business, innovation and growth by using my professionalism, knowledge and expertise to create a clear focus on what I want to achieve. I spot opportunities, plan appropriately and create innovative solutions that recognise ambiguity and deliver business benefit.</w:t>
            </w:r>
          </w:p>
          <w:p w:rsidR="00771080" w:rsidRPr="00226D43" w:rsidRDefault="00E85384" w:rsidP="00E85384">
            <w:pPr>
              <w:pStyle w:val="infill"/>
            </w:pPr>
            <w:r w:rsidRPr="00425B87">
              <w:rPr>
                <w:b/>
                <w:bCs/>
                <w:szCs w:val="22"/>
              </w:rPr>
              <w:t xml:space="preserve">Essential level: </w:t>
            </w:r>
            <w:r w:rsidRPr="00425B87">
              <w:rPr>
                <w:color w:val="333333"/>
                <w:szCs w:val="22"/>
              </w:rPr>
              <w:t>Looking for ways in which we can do things better.</w:t>
            </w:r>
          </w:p>
        </w:tc>
        <w:tc>
          <w:tcPr>
            <w:tcW w:w="2551" w:type="dxa"/>
          </w:tcPr>
          <w:p w:rsidR="00EF6292" w:rsidRPr="00226D43" w:rsidRDefault="00EF6292" w:rsidP="00EF6292">
            <w:pPr>
              <w:pStyle w:val="infill"/>
            </w:pPr>
          </w:p>
        </w:tc>
        <w:tc>
          <w:tcPr>
            <w:tcW w:w="1735" w:type="dxa"/>
          </w:tcPr>
          <w:p w:rsidR="00B258EC" w:rsidRPr="00425B87" w:rsidRDefault="00571C09" w:rsidP="00B258EC">
            <w:pPr>
              <w:spacing w:before="40"/>
              <w:rPr>
                <w:sz w:val="22"/>
                <w:szCs w:val="22"/>
              </w:rPr>
            </w:pPr>
            <w:r w:rsidRPr="00B77AC4">
              <w:rPr>
                <w:i/>
                <w:sz w:val="22"/>
                <w:szCs w:val="22"/>
              </w:rPr>
              <w:t xml:space="preserve">Not used </w:t>
            </w:r>
            <w:r w:rsidR="00A77E61" w:rsidRPr="00B77AC4">
              <w:rPr>
                <w:i/>
                <w:sz w:val="22"/>
                <w:szCs w:val="22"/>
              </w:rPr>
              <w:t xml:space="preserve">for </w:t>
            </w:r>
            <w:r w:rsidRPr="00B77AC4">
              <w:rPr>
                <w:i/>
                <w:sz w:val="22"/>
                <w:szCs w:val="22"/>
              </w:rPr>
              <w:t>interview</w:t>
            </w: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A77E61" w:rsidRDefault="00A77E61" w:rsidP="00B258EC">
            <w:pPr>
              <w:spacing w:before="40"/>
              <w:rPr>
                <w:sz w:val="22"/>
                <w:szCs w:val="22"/>
              </w:rPr>
            </w:pPr>
          </w:p>
          <w:p w:rsidR="00A77E61" w:rsidRDefault="00A77E61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A61607" w:rsidP="00B258EC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D01B11" w:rsidRDefault="00D01B11" w:rsidP="00B258EC">
            <w:pPr>
              <w:spacing w:before="40"/>
              <w:rPr>
                <w:sz w:val="22"/>
                <w:szCs w:val="22"/>
              </w:rPr>
            </w:pPr>
          </w:p>
          <w:p w:rsidR="00A77E61" w:rsidRDefault="00A77E61" w:rsidP="002C7E81">
            <w:pPr>
              <w:spacing w:before="40"/>
              <w:rPr>
                <w:i/>
                <w:sz w:val="22"/>
                <w:szCs w:val="22"/>
              </w:rPr>
            </w:pPr>
          </w:p>
          <w:p w:rsidR="002C7E81" w:rsidRPr="00B77AC4" w:rsidRDefault="002C7E81" w:rsidP="002C7E81">
            <w:pPr>
              <w:spacing w:before="40"/>
              <w:rPr>
                <w:i/>
                <w:sz w:val="22"/>
                <w:szCs w:val="22"/>
              </w:rPr>
            </w:pPr>
            <w:r w:rsidRPr="00B77AC4">
              <w:rPr>
                <w:i/>
                <w:sz w:val="22"/>
                <w:szCs w:val="22"/>
              </w:rPr>
              <w:t xml:space="preserve">Not used </w:t>
            </w:r>
            <w:r w:rsidR="00A77E61" w:rsidRPr="00B77AC4">
              <w:rPr>
                <w:i/>
                <w:sz w:val="22"/>
                <w:szCs w:val="22"/>
              </w:rPr>
              <w:t xml:space="preserve">for </w:t>
            </w:r>
            <w:r w:rsidRPr="00B77AC4">
              <w:rPr>
                <w:i/>
                <w:sz w:val="22"/>
                <w:szCs w:val="22"/>
              </w:rPr>
              <w:t>interview</w:t>
            </w: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D01B11" w:rsidRDefault="00D01B11" w:rsidP="00B258EC">
            <w:pPr>
              <w:spacing w:before="40"/>
              <w:rPr>
                <w:sz w:val="22"/>
                <w:szCs w:val="22"/>
              </w:rPr>
            </w:pPr>
          </w:p>
          <w:p w:rsidR="00D01B11" w:rsidRDefault="00D01B11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>Interview</w:t>
            </w: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>Interview</w:t>
            </w: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A77E61" w:rsidRDefault="00A77E61" w:rsidP="00571C09">
            <w:pPr>
              <w:spacing w:before="40"/>
              <w:rPr>
                <w:sz w:val="22"/>
                <w:szCs w:val="22"/>
              </w:rPr>
            </w:pPr>
          </w:p>
          <w:p w:rsidR="00571C09" w:rsidRPr="00B77AC4" w:rsidRDefault="00571C09" w:rsidP="00571C09">
            <w:pPr>
              <w:spacing w:before="40"/>
              <w:rPr>
                <w:i/>
                <w:sz w:val="22"/>
                <w:szCs w:val="22"/>
              </w:rPr>
            </w:pPr>
            <w:r w:rsidRPr="00B77AC4">
              <w:rPr>
                <w:i/>
                <w:sz w:val="22"/>
                <w:szCs w:val="22"/>
              </w:rPr>
              <w:t xml:space="preserve">Not used </w:t>
            </w:r>
            <w:r w:rsidR="00A77E61">
              <w:rPr>
                <w:i/>
                <w:sz w:val="22"/>
                <w:szCs w:val="22"/>
              </w:rPr>
              <w:t>for</w:t>
            </w:r>
            <w:r w:rsidR="00A77E61" w:rsidRPr="00B77AC4">
              <w:rPr>
                <w:i/>
                <w:sz w:val="22"/>
                <w:szCs w:val="22"/>
              </w:rPr>
              <w:t xml:space="preserve"> </w:t>
            </w:r>
            <w:r w:rsidRPr="00B77AC4">
              <w:rPr>
                <w:i/>
                <w:sz w:val="22"/>
                <w:szCs w:val="22"/>
              </w:rPr>
              <w:t>interview</w:t>
            </w: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Pr="00425B87" w:rsidRDefault="00B258EC" w:rsidP="00B258EC">
            <w:pPr>
              <w:spacing w:before="40"/>
              <w:rPr>
                <w:sz w:val="22"/>
                <w:szCs w:val="22"/>
              </w:rPr>
            </w:pPr>
          </w:p>
          <w:p w:rsidR="00B258EC" w:rsidRDefault="00B258EC" w:rsidP="00B258EC">
            <w:pPr>
              <w:spacing w:before="40"/>
              <w:rPr>
                <w:sz w:val="24"/>
                <w:szCs w:val="24"/>
              </w:rPr>
            </w:pPr>
          </w:p>
          <w:p w:rsidR="00B258EC" w:rsidRDefault="00B258EC" w:rsidP="00B258EC">
            <w:pPr>
              <w:spacing w:before="40"/>
              <w:rPr>
                <w:sz w:val="24"/>
                <w:szCs w:val="24"/>
              </w:rPr>
            </w:pPr>
          </w:p>
          <w:p w:rsidR="00B258EC" w:rsidRDefault="00B258EC" w:rsidP="00B258EC">
            <w:pPr>
              <w:spacing w:before="40"/>
              <w:rPr>
                <w:sz w:val="24"/>
                <w:szCs w:val="24"/>
              </w:rPr>
            </w:pPr>
          </w:p>
          <w:p w:rsidR="003F4064" w:rsidRPr="00226D43" w:rsidRDefault="003F4064" w:rsidP="00BF08C2">
            <w:pPr>
              <w:spacing w:before="40"/>
              <w:rPr>
                <w:sz w:val="24"/>
                <w:szCs w:val="24"/>
              </w:rPr>
            </w:pPr>
          </w:p>
        </w:tc>
      </w:tr>
      <w:tr w:rsidR="00EF6292" w:rsidRPr="00226D43" w:rsidTr="00425B87">
        <w:trPr>
          <w:trHeight w:val="2835"/>
        </w:trPr>
        <w:tc>
          <w:tcPr>
            <w:tcW w:w="2093" w:type="dxa"/>
            <w:shd w:val="clear" w:color="auto" w:fill="E0E0E0"/>
          </w:tcPr>
          <w:p w:rsidR="00EF6292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lastRenderedPageBreak/>
              <w:t>Skills and Knowledge</w:t>
            </w:r>
          </w:p>
          <w:p w:rsidR="00771080" w:rsidRDefault="00771080" w:rsidP="00EF6292">
            <w:pPr>
              <w:spacing w:before="40"/>
              <w:rPr>
                <w:b/>
                <w:sz w:val="22"/>
                <w:szCs w:val="22"/>
              </w:rPr>
            </w:pPr>
          </w:p>
          <w:p w:rsidR="00771080" w:rsidRPr="007703AC" w:rsidRDefault="00771080" w:rsidP="00425B87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425B87" w:rsidRPr="00425B87" w:rsidRDefault="00425B87" w:rsidP="00425B87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b/>
                <w:bCs/>
                <w:sz w:val="22"/>
                <w:szCs w:val="22"/>
              </w:rPr>
              <w:t xml:space="preserve">Communication skills in both Czech </w:t>
            </w:r>
            <w:r w:rsidRPr="00425B87">
              <w:rPr>
                <w:sz w:val="22"/>
                <w:szCs w:val="22"/>
              </w:rPr>
              <w:t>(native speaker)</w:t>
            </w:r>
            <w:r w:rsidRPr="00425B87">
              <w:rPr>
                <w:b/>
                <w:bCs/>
                <w:sz w:val="22"/>
                <w:szCs w:val="22"/>
              </w:rPr>
              <w:t xml:space="preserve"> and English </w:t>
            </w:r>
            <w:r w:rsidRPr="00425B87">
              <w:rPr>
                <w:sz w:val="22"/>
                <w:szCs w:val="22"/>
              </w:rPr>
              <w:t>(CEF level C1 or above)</w:t>
            </w:r>
          </w:p>
          <w:p w:rsidR="00425B87" w:rsidRPr="00425B87" w:rsidRDefault="00425B87" w:rsidP="00425B87">
            <w:pPr>
              <w:spacing w:before="40"/>
              <w:rPr>
                <w:sz w:val="22"/>
                <w:szCs w:val="22"/>
              </w:rPr>
            </w:pPr>
          </w:p>
          <w:p w:rsidR="00425B87" w:rsidRPr="00425B87" w:rsidRDefault="00425B87" w:rsidP="00425B87">
            <w:pPr>
              <w:spacing w:before="40"/>
              <w:rPr>
                <w:b/>
                <w:bCs/>
                <w:sz w:val="22"/>
                <w:szCs w:val="22"/>
              </w:rPr>
            </w:pPr>
            <w:r w:rsidRPr="00425B87">
              <w:rPr>
                <w:b/>
                <w:bCs/>
                <w:sz w:val="22"/>
                <w:szCs w:val="22"/>
              </w:rPr>
              <w:t>Very good knowledge of MS Office applications</w:t>
            </w:r>
          </w:p>
          <w:p w:rsidR="00425B87" w:rsidRPr="00425B87" w:rsidRDefault="00425B87" w:rsidP="00425B87">
            <w:pPr>
              <w:spacing w:before="40"/>
              <w:rPr>
                <w:b/>
                <w:bCs/>
                <w:sz w:val="22"/>
                <w:szCs w:val="22"/>
              </w:rPr>
            </w:pPr>
          </w:p>
          <w:p w:rsidR="00425B87" w:rsidRPr="00425B87" w:rsidRDefault="00425B87" w:rsidP="00425B87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b/>
                <w:bCs/>
                <w:sz w:val="22"/>
                <w:szCs w:val="22"/>
              </w:rPr>
              <w:t>Strong administrative skills and high attention to detail</w:t>
            </w:r>
          </w:p>
          <w:p w:rsidR="00D70A87" w:rsidRDefault="00D70A87" w:rsidP="00EF6292">
            <w:pPr>
              <w:pStyle w:val="infill"/>
              <w:rPr>
                <w:szCs w:val="22"/>
              </w:rPr>
            </w:pPr>
          </w:p>
          <w:p w:rsidR="00A55DAF" w:rsidRPr="00CD4AC4" w:rsidRDefault="00A61607" w:rsidP="00EF6292">
            <w:pPr>
              <w:pStyle w:val="infill"/>
              <w:rPr>
                <w:b/>
                <w:szCs w:val="22"/>
              </w:rPr>
            </w:pPr>
            <w:r w:rsidRPr="00CD4AC4">
              <w:rPr>
                <w:b/>
                <w:szCs w:val="22"/>
              </w:rPr>
              <w:t xml:space="preserve">Proven experience with building and maintaining </w:t>
            </w:r>
            <w:r>
              <w:rPr>
                <w:b/>
                <w:szCs w:val="22"/>
              </w:rPr>
              <w:t xml:space="preserve">external </w:t>
            </w:r>
            <w:r w:rsidRPr="00CD4AC4">
              <w:rPr>
                <w:b/>
                <w:szCs w:val="22"/>
              </w:rPr>
              <w:t>relationships</w:t>
            </w:r>
          </w:p>
        </w:tc>
        <w:tc>
          <w:tcPr>
            <w:tcW w:w="2551" w:type="dxa"/>
          </w:tcPr>
          <w:p w:rsidR="00EF6292" w:rsidRPr="00226D43" w:rsidRDefault="00EF6292" w:rsidP="00EF6292">
            <w:pPr>
              <w:pStyle w:val="infill"/>
            </w:pPr>
          </w:p>
        </w:tc>
        <w:tc>
          <w:tcPr>
            <w:tcW w:w="1735" w:type="dxa"/>
          </w:tcPr>
          <w:p w:rsidR="00D70A87" w:rsidRPr="00425B87" w:rsidRDefault="00D70A87" w:rsidP="00D70A87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 xml:space="preserve">Short listing </w:t>
            </w:r>
            <w:r w:rsidRPr="00425B87">
              <w:rPr>
                <w:sz w:val="22"/>
                <w:szCs w:val="22"/>
              </w:rPr>
              <w:br/>
              <w:t xml:space="preserve">&amp; Interview </w:t>
            </w:r>
          </w:p>
          <w:p w:rsidR="00EF6292" w:rsidRPr="00425B87" w:rsidRDefault="00EF6292" w:rsidP="00EF6292">
            <w:pPr>
              <w:spacing w:before="40"/>
              <w:rPr>
                <w:sz w:val="22"/>
                <w:szCs w:val="22"/>
              </w:rPr>
            </w:pPr>
          </w:p>
          <w:p w:rsidR="00425B87" w:rsidRDefault="00425B87" w:rsidP="00D70A87">
            <w:pPr>
              <w:spacing w:before="40"/>
              <w:rPr>
                <w:sz w:val="22"/>
                <w:szCs w:val="22"/>
              </w:rPr>
            </w:pPr>
          </w:p>
          <w:p w:rsidR="00D70A87" w:rsidRPr="00425B87" w:rsidRDefault="00D70A87" w:rsidP="00D70A87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 xml:space="preserve">Short listing </w:t>
            </w:r>
            <w:r w:rsidRPr="00425B87">
              <w:rPr>
                <w:sz w:val="22"/>
                <w:szCs w:val="22"/>
              </w:rPr>
              <w:br/>
              <w:t xml:space="preserve">&amp; Interview </w:t>
            </w:r>
          </w:p>
          <w:p w:rsidR="00D70A87" w:rsidRPr="00425B87" w:rsidRDefault="00D70A87" w:rsidP="00EF6292">
            <w:pPr>
              <w:spacing w:before="40"/>
              <w:rPr>
                <w:sz w:val="22"/>
                <w:szCs w:val="22"/>
              </w:rPr>
            </w:pPr>
          </w:p>
          <w:p w:rsidR="00D70A87" w:rsidRPr="00425B87" w:rsidRDefault="00D70A87" w:rsidP="00D70A87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 xml:space="preserve">Short listing </w:t>
            </w:r>
            <w:r w:rsidRPr="00425B87">
              <w:rPr>
                <w:sz w:val="22"/>
                <w:szCs w:val="22"/>
              </w:rPr>
              <w:br/>
              <w:t xml:space="preserve">&amp; Interview </w:t>
            </w:r>
          </w:p>
          <w:p w:rsidR="00D70A87" w:rsidRDefault="00D70A87" w:rsidP="00EF6292">
            <w:pPr>
              <w:spacing w:before="40"/>
              <w:rPr>
                <w:sz w:val="22"/>
                <w:szCs w:val="22"/>
              </w:rPr>
            </w:pPr>
          </w:p>
          <w:p w:rsidR="00A61607" w:rsidRPr="00425B87" w:rsidRDefault="00A61607" w:rsidP="00D01B11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 xml:space="preserve">Short listing </w:t>
            </w:r>
            <w:r w:rsidRPr="00425B87">
              <w:rPr>
                <w:sz w:val="22"/>
                <w:szCs w:val="22"/>
              </w:rPr>
              <w:br/>
              <w:t xml:space="preserve">&amp; Interview </w:t>
            </w:r>
          </w:p>
        </w:tc>
      </w:tr>
      <w:tr w:rsidR="00EF6292" w:rsidRPr="00226D43" w:rsidTr="00CD4AC4">
        <w:trPr>
          <w:trHeight w:val="889"/>
        </w:trPr>
        <w:tc>
          <w:tcPr>
            <w:tcW w:w="2093" w:type="dxa"/>
            <w:shd w:val="clear" w:color="auto" w:fill="E0E0E0"/>
          </w:tcPr>
          <w:p w:rsidR="00EF6292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t>Experience</w:t>
            </w:r>
          </w:p>
          <w:p w:rsidR="00D70A87" w:rsidRDefault="00D70A87" w:rsidP="00EF6292">
            <w:pPr>
              <w:spacing w:before="40"/>
              <w:rPr>
                <w:b/>
                <w:sz w:val="22"/>
                <w:szCs w:val="22"/>
              </w:rPr>
            </w:pPr>
          </w:p>
          <w:p w:rsidR="00D70A87" w:rsidRPr="007703AC" w:rsidRDefault="00D70A87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D70A87" w:rsidRPr="00425B87" w:rsidRDefault="00425B87" w:rsidP="00EF6292">
            <w:pPr>
              <w:pStyle w:val="infill"/>
              <w:rPr>
                <w:szCs w:val="22"/>
              </w:rPr>
            </w:pPr>
            <w:r w:rsidRPr="00425B87">
              <w:rPr>
                <w:b/>
                <w:szCs w:val="22"/>
              </w:rPr>
              <w:t>Proven experience of working in customer service oriented position</w:t>
            </w:r>
          </w:p>
        </w:tc>
        <w:tc>
          <w:tcPr>
            <w:tcW w:w="2551" w:type="dxa"/>
          </w:tcPr>
          <w:p w:rsidR="00EF6292" w:rsidRPr="00226D43" w:rsidRDefault="00EF6292" w:rsidP="00EF6292">
            <w:pPr>
              <w:pStyle w:val="infill"/>
            </w:pPr>
          </w:p>
        </w:tc>
        <w:tc>
          <w:tcPr>
            <w:tcW w:w="1735" w:type="dxa"/>
          </w:tcPr>
          <w:p w:rsidR="00EF6292" w:rsidRPr="00425B87" w:rsidRDefault="00D70A87" w:rsidP="00EF6292">
            <w:pPr>
              <w:spacing w:before="40"/>
              <w:rPr>
                <w:sz w:val="22"/>
                <w:szCs w:val="22"/>
              </w:rPr>
            </w:pPr>
            <w:r w:rsidRPr="00425B87">
              <w:rPr>
                <w:sz w:val="22"/>
                <w:szCs w:val="22"/>
              </w:rPr>
              <w:t xml:space="preserve">Short listing </w:t>
            </w:r>
            <w:r w:rsidRPr="00425B87">
              <w:rPr>
                <w:sz w:val="22"/>
                <w:szCs w:val="22"/>
              </w:rPr>
              <w:br/>
            </w:r>
            <w:r w:rsidR="00425B87" w:rsidRPr="00425B87">
              <w:rPr>
                <w:sz w:val="22"/>
                <w:szCs w:val="22"/>
              </w:rPr>
              <w:t>&amp;</w:t>
            </w:r>
            <w:r w:rsidR="00EF6292" w:rsidRPr="00425B87">
              <w:rPr>
                <w:sz w:val="22"/>
                <w:szCs w:val="22"/>
              </w:rPr>
              <w:t xml:space="preserve"> Interview</w:t>
            </w:r>
          </w:p>
        </w:tc>
      </w:tr>
      <w:tr w:rsidR="00EF6292" w:rsidRPr="00226D43" w:rsidTr="00CD4AC4">
        <w:trPr>
          <w:trHeight w:val="1069"/>
        </w:trPr>
        <w:tc>
          <w:tcPr>
            <w:tcW w:w="2093" w:type="dxa"/>
            <w:shd w:val="clear" w:color="auto" w:fill="E0E0E0"/>
          </w:tcPr>
          <w:p w:rsidR="00EF6292" w:rsidRPr="007703AC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7703AC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4111" w:type="dxa"/>
          </w:tcPr>
          <w:p w:rsidR="00EF6292" w:rsidRPr="00226D43" w:rsidRDefault="00EF6292" w:rsidP="00EF6292">
            <w:pPr>
              <w:pStyle w:val="infill"/>
            </w:pPr>
          </w:p>
        </w:tc>
        <w:tc>
          <w:tcPr>
            <w:tcW w:w="2551" w:type="dxa"/>
          </w:tcPr>
          <w:p w:rsidR="00EF6292" w:rsidRPr="00226D43" w:rsidRDefault="00EF6292" w:rsidP="00EF6292">
            <w:pPr>
              <w:pStyle w:val="infill"/>
            </w:pPr>
          </w:p>
        </w:tc>
        <w:tc>
          <w:tcPr>
            <w:tcW w:w="1735" w:type="dxa"/>
          </w:tcPr>
          <w:p w:rsidR="00EF6292" w:rsidRDefault="00EF6292" w:rsidP="00EF6292">
            <w:pPr>
              <w:spacing w:before="40"/>
              <w:rPr>
                <w:sz w:val="24"/>
                <w:szCs w:val="24"/>
              </w:rPr>
            </w:pPr>
          </w:p>
        </w:tc>
      </w:tr>
    </w:tbl>
    <w:p w:rsidR="00EF6292" w:rsidRDefault="00EF6292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111"/>
        <w:gridCol w:w="850"/>
        <w:gridCol w:w="3436"/>
      </w:tblGrid>
      <w:tr w:rsidR="00EF6292" w:rsidRPr="00226D43" w:rsidTr="00425B87">
        <w:trPr>
          <w:trHeight w:val="567"/>
        </w:trPr>
        <w:tc>
          <w:tcPr>
            <w:tcW w:w="2093" w:type="dxa"/>
            <w:shd w:val="clear" w:color="auto" w:fill="E0E0E0"/>
            <w:vAlign w:val="center"/>
          </w:tcPr>
          <w:p w:rsidR="00EF6292" w:rsidRPr="00131477" w:rsidRDefault="00EF6292" w:rsidP="00EF6292">
            <w:pPr>
              <w:rPr>
                <w:sz w:val="24"/>
                <w:szCs w:val="24"/>
              </w:rPr>
            </w:pPr>
            <w:r w:rsidRPr="00FE1906">
              <w:rPr>
                <w:sz w:val="24"/>
                <w:szCs w:val="24"/>
              </w:rPr>
              <w:t>Submitted by</w:t>
            </w:r>
          </w:p>
        </w:tc>
        <w:tc>
          <w:tcPr>
            <w:tcW w:w="4111" w:type="dxa"/>
            <w:vAlign w:val="center"/>
          </w:tcPr>
          <w:p w:rsidR="00EF6292" w:rsidRPr="00226D43" w:rsidRDefault="00D70A87" w:rsidP="00542664">
            <w:pPr>
              <w:pStyle w:val="infill"/>
            </w:pPr>
            <w:r>
              <w:t>Exam</w:t>
            </w:r>
            <w:r w:rsidR="002C7E81">
              <w:t>ination</w:t>
            </w:r>
            <w:r>
              <w:t xml:space="preserve">s Services </w:t>
            </w:r>
            <w:r w:rsidR="00542664">
              <w:t>Manager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EF6292" w:rsidRPr="00FE1906" w:rsidRDefault="00EF6292" w:rsidP="00EF6292">
            <w:pPr>
              <w:ind w:left="57"/>
              <w:rPr>
                <w:sz w:val="24"/>
                <w:szCs w:val="24"/>
              </w:rPr>
            </w:pPr>
            <w:r w:rsidRPr="00FE1906">
              <w:rPr>
                <w:sz w:val="24"/>
                <w:szCs w:val="24"/>
              </w:rPr>
              <w:t>Date</w:t>
            </w:r>
          </w:p>
        </w:tc>
        <w:tc>
          <w:tcPr>
            <w:tcW w:w="3436" w:type="dxa"/>
            <w:vAlign w:val="center"/>
          </w:tcPr>
          <w:p w:rsidR="00EF6292" w:rsidRDefault="002C7E81" w:rsidP="00B90369">
            <w:pPr>
              <w:pStyle w:val="infill"/>
            </w:pPr>
            <w:r>
              <w:t>8/6/2016</w:t>
            </w:r>
          </w:p>
        </w:tc>
      </w:tr>
    </w:tbl>
    <w:p w:rsidR="00EF6292" w:rsidRDefault="00EF6292" w:rsidP="005C0610">
      <w:pPr>
        <w:rPr>
          <w:rFonts w:ascii="Verdana" w:hAnsi="Verdana"/>
          <w:color w:val="333333"/>
        </w:rPr>
      </w:pPr>
    </w:p>
    <w:sectPr w:rsidR="00EF6292" w:rsidSect="00E85384">
      <w:footerReference w:type="default" r:id="rId10"/>
      <w:pgSz w:w="11906" w:h="16838" w:code="9"/>
      <w:pgMar w:top="1135" w:right="851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BB" w:rsidRDefault="00304EBB">
      <w:r>
        <w:separator/>
      </w:r>
    </w:p>
  </w:endnote>
  <w:endnote w:type="continuationSeparator" w:id="0">
    <w:p w:rsidR="00304EBB" w:rsidRDefault="0030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E81" w:rsidRDefault="002C7E81" w:rsidP="00EF6292">
    <w:pPr>
      <w:pStyle w:val="Footer"/>
      <w:jc w:val="right"/>
      <w:rPr>
        <w:snapToGrid w:val="0"/>
        <w:sz w:val="18"/>
        <w:szCs w:val="18"/>
        <w:lang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0F5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0F5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snapToGrid w:val="0"/>
        <w:sz w:val="18"/>
        <w:szCs w:val="18"/>
        <w:lang w:eastAsia="en-US"/>
      </w:rPr>
      <w:t xml:space="preserve">                          Recruitment Team</w:t>
    </w:r>
    <w:r w:rsidRPr="00FE1906">
      <w:rPr>
        <w:snapToGrid w:val="0"/>
        <w:sz w:val="18"/>
        <w:szCs w:val="18"/>
        <w:lang w:eastAsia="en-US"/>
      </w:rPr>
      <w:t xml:space="preserve"> </w:t>
    </w:r>
    <w:r>
      <w:rPr>
        <w:snapToGrid w:val="0"/>
        <w:sz w:val="18"/>
        <w:szCs w:val="18"/>
        <w:lang w:eastAsia="en-US"/>
      </w:rPr>
      <w:t>June 2011</w:t>
    </w:r>
  </w:p>
  <w:p w:rsidR="002C7E81" w:rsidRPr="00FE1906" w:rsidRDefault="002C7E81" w:rsidP="00EF6292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BB" w:rsidRDefault="00304EBB">
      <w:r>
        <w:separator/>
      </w:r>
    </w:p>
  </w:footnote>
  <w:footnote w:type="continuationSeparator" w:id="0">
    <w:p w:rsidR="00304EBB" w:rsidRDefault="0030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>
    <w:nsid w:val="0DBF7D9E"/>
    <w:multiLevelType w:val="hybridMultilevel"/>
    <w:tmpl w:val="B4081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>
    <w:nsid w:val="126E2E8C"/>
    <w:multiLevelType w:val="hybridMultilevel"/>
    <w:tmpl w:val="CB1C866C"/>
    <w:lvl w:ilvl="0" w:tplc="57420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DB027B"/>
    <w:multiLevelType w:val="hybridMultilevel"/>
    <w:tmpl w:val="8C287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6C3398"/>
    <w:multiLevelType w:val="hybridMultilevel"/>
    <w:tmpl w:val="59C450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2DB5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05045"/>
    <w:multiLevelType w:val="hybridMultilevel"/>
    <w:tmpl w:val="50846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B8418A"/>
    <w:multiLevelType w:val="hybridMultilevel"/>
    <w:tmpl w:val="20D2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61765"/>
    <w:multiLevelType w:val="hybridMultilevel"/>
    <w:tmpl w:val="63F895D4"/>
    <w:lvl w:ilvl="0" w:tplc="D938C97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C7287"/>
    <w:multiLevelType w:val="multilevel"/>
    <w:tmpl w:val="D264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433770"/>
    <w:multiLevelType w:val="hybridMultilevel"/>
    <w:tmpl w:val="272AC0AE"/>
    <w:lvl w:ilvl="0" w:tplc="FBEE701C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657453"/>
    <w:multiLevelType w:val="hybridMultilevel"/>
    <w:tmpl w:val="BD2E2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CA6172"/>
    <w:multiLevelType w:val="hybridMultilevel"/>
    <w:tmpl w:val="1EB0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603EE"/>
    <w:multiLevelType w:val="hybridMultilevel"/>
    <w:tmpl w:val="08DC5A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20562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B66DB2"/>
    <w:multiLevelType w:val="hybridMultilevel"/>
    <w:tmpl w:val="4E0E0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93D30"/>
    <w:multiLevelType w:val="hybridMultilevel"/>
    <w:tmpl w:val="7DF6AC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C85316"/>
    <w:multiLevelType w:val="hybridMultilevel"/>
    <w:tmpl w:val="82AEC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304E46"/>
    <w:multiLevelType w:val="hybridMultilevel"/>
    <w:tmpl w:val="B964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C4D5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A44EF"/>
    <w:multiLevelType w:val="hybridMultilevel"/>
    <w:tmpl w:val="6A48D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1B4B2B"/>
    <w:multiLevelType w:val="multilevel"/>
    <w:tmpl w:val="E7C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EE21D3"/>
    <w:multiLevelType w:val="hybridMultilevel"/>
    <w:tmpl w:val="9BFA577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F9151FE"/>
    <w:multiLevelType w:val="hybridMultilevel"/>
    <w:tmpl w:val="6A024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44519F"/>
    <w:multiLevelType w:val="multilevel"/>
    <w:tmpl w:val="2966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BF7346"/>
    <w:multiLevelType w:val="multilevel"/>
    <w:tmpl w:val="2516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88761B"/>
    <w:multiLevelType w:val="hybridMultilevel"/>
    <w:tmpl w:val="65C8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F914137"/>
    <w:multiLevelType w:val="multilevel"/>
    <w:tmpl w:val="5B6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0"/>
  </w:num>
  <w:num w:numId="14">
    <w:abstractNumId w:val="35"/>
  </w:num>
  <w:num w:numId="15">
    <w:abstractNumId w:val="15"/>
  </w:num>
  <w:num w:numId="16">
    <w:abstractNumId w:val="23"/>
  </w:num>
  <w:num w:numId="17">
    <w:abstractNumId w:val="13"/>
  </w:num>
  <w:num w:numId="18">
    <w:abstractNumId w:val="25"/>
  </w:num>
  <w:num w:numId="19">
    <w:abstractNumId w:val="24"/>
  </w:num>
  <w:num w:numId="20">
    <w:abstractNumId w:val="31"/>
  </w:num>
  <w:num w:numId="21">
    <w:abstractNumId w:val="14"/>
  </w:num>
  <w:num w:numId="22">
    <w:abstractNumId w:val="16"/>
  </w:num>
  <w:num w:numId="23">
    <w:abstractNumId w:val="26"/>
  </w:num>
  <w:num w:numId="24">
    <w:abstractNumId w:val="21"/>
  </w:num>
  <w:num w:numId="25">
    <w:abstractNumId w:val="28"/>
  </w:num>
  <w:num w:numId="26">
    <w:abstractNumId w:val="30"/>
  </w:num>
  <w:num w:numId="27">
    <w:abstractNumId w:val="20"/>
  </w:num>
  <w:num w:numId="28">
    <w:abstractNumId w:val="29"/>
  </w:num>
  <w:num w:numId="29">
    <w:abstractNumId w:val="36"/>
  </w:num>
  <w:num w:numId="30">
    <w:abstractNumId w:val="32"/>
  </w:num>
  <w:num w:numId="31">
    <w:abstractNumId w:val="19"/>
  </w:num>
  <w:num w:numId="32">
    <w:abstractNumId w:val="33"/>
  </w:num>
  <w:num w:numId="33">
    <w:abstractNumId w:val="27"/>
  </w:num>
  <w:num w:numId="34">
    <w:abstractNumId w:val="22"/>
  </w:num>
  <w:num w:numId="35">
    <w:abstractNumId w:val="17"/>
  </w:num>
  <w:num w:numId="36">
    <w:abstractNumId w:val="18"/>
  </w:num>
  <w:num w:numId="37">
    <w:abstractNumId w:val="3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E2"/>
    <w:rsid w:val="000B08EA"/>
    <w:rsid w:val="000C2444"/>
    <w:rsid w:val="001060E2"/>
    <w:rsid w:val="00132C36"/>
    <w:rsid w:val="0017440E"/>
    <w:rsid w:val="00183C71"/>
    <w:rsid w:val="0020111D"/>
    <w:rsid w:val="00220440"/>
    <w:rsid w:val="002312D2"/>
    <w:rsid w:val="002966F5"/>
    <w:rsid w:val="002C7E81"/>
    <w:rsid w:val="002D74F2"/>
    <w:rsid w:val="00304EBB"/>
    <w:rsid w:val="00310198"/>
    <w:rsid w:val="00352CCB"/>
    <w:rsid w:val="003859D8"/>
    <w:rsid w:val="003B6B9C"/>
    <w:rsid w:val="003D03CE"/>
    <w:rsid w:val="003F4064"/>
    <w:rsid w:val="003F5D8E"/>
    <w:rsid w:val="00425B87"/>
    <w:rsid w:val="00432A9D"/>
    <w:rsid w:val="0046099B"/>
    <w:rsid w:val="00466D31"/>
    <w:rsid w:val="004D52E9"/>
    <w:rsid w:val="004F1641"/>
    <w:rsid w:val="0053606D"/>
    <w:rsid w:val="00542664"/>
    <w:rsid w:val="00543CBE"/>
    <w:rsid w:val="00571C09"/>
    <w:rsid w:val="00582848"/>
    <w:rsid w:val="005955B3"/>
    <w:rsid w:val="005A3D03"/>
    <w:rsid w:val="005A4BDD"/>
    <w:rsid w:val="005C0610"/>
    <w:rsid w:val="00604574"/>
    <w:rsid w:val="006208C5"/>
    <w:rsid w:val="0062433B"/>
    <w:rsid w:val="00642592"/>
    <w:rsid w:val="00654C7E"/>
    <w:rsid w:val="00664B08"/>
    <w:rsid w:val="00664C5B"/>
    <w:rsid w:val="006C68B8"/>
    <w:rsid w:val="006D510C"/>
    <w:rsid w:val="006D696F"/>
    <w:rsid w:val="00707E59"/>
    <w:rsid w:val="00713979"/>
    <w:rsid w:val="00753C9F"/>
    <w:rsid w:val="00771080"/>
    <w:rsid w:val="00784398"/>
    <w:rsid w:val="0079557A"/>
    <w:rsid w:val="007C1C5D"/>
    <w:rsid w:val="007D4C01"/>
    <w:rsid w:val="007D6B1A"/>
    <w:rsid w:val="007F30BD"/>
    <w:rsid w:val="007F56B3"/>
    <w:rsid w:val="007F7C25"/>
    <w:rsid w:val="008167B9"/>
    <w:rsid w:val="00827AEB"/>
    <w:rsid w:val="0089382F"/>
    <w:rsid w:val="008948C8"/>
    <w:rsid w:val="00896666"/>
    <w:rsid w:val="00934075"/>
    <w:rsid w:val="00960F57"/>
    <w:rsid w:val="009B0797"/>
    <w:rsid w:val="00A0005E"/>
    <w:rsid w:val="00A44B06"/>
    <w:rsid w:val="00A55DAF"/>
    <w:rsid w:val="00A61607"/>
    <w:rsid w:val="00A731EF"/>
    <w:rsid w:val="00A7428E"/>
    <w:rsid w:val="00A77E61"/>
    <w:rsid w:val="00AC489D"/>
    <w:rsid w:val="00B17DDD"/>
    <w:rsid w:val="00B258EC"/>
    <w:rsid w:val="00B261CC"/>
    <w:rsid w:val="00B54517"/>
    <w:rsid w:val="00B61BAE"/>
    <w:rsid w:val="00B763CC"/>
    <w:rsid w:val="00B77AC4"/>
    <w:rsid w:val="00B90369"/>
    <w:rsid w:val="00BA18C3"/>
    <w:rsid w:val="00BD1986"/>
    <w:rsid w:val="00BD4220"/>
    <w:rsid w:val="00BF08C2"/>
    <w:rsid w:val="00C169A4"/>
    <w:rsid w:val="00C330F2"/>
    <w:rsid w:val="00C460E1"/>
    <w:rsid w:val="00C462E1"/>
    <w:rsid w:val="00C53C4E"/>
    <w:rsid w:val="00C8198E"/>
    <w:rsid w:val="00CD4AC4"/>
    <w:rsid w:val="00CF12C1"/>
    <w:rsid w:val="00D01B11"/>
    <w:rsid w:val="00D214CB"/>
    <w:rsid w:val="00D4142F"/>
    <w:rsid w:val="00D524AC"/>
    <w:rsid w:val="00D53DE8"/>
    <w:rsid w:val="00D70A87"/>
    <w:rsid w:val="00D822DA"/>
    <w:rsid w:val="00DE4F68"/>
    <w:rsid w:val="00DF3309"/>
    <w:rsid w:val="00E769C7"/>
    <w:rsid w:val="00E85384"/>
    <w:rsid w:val="00EE04AF"/>
    <w:rsid w:val="00EF6292"/>
    <w:rsid w:val="00F05E3B"/>
    <w:rsid w:val="00F147B2"/>
    <w:rsid w:val="00F60CE1"/>
    <w:rsid w:val="00F92554"/>
    <w:rsid w:val="00FA2209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qFormat/>
    <w:rsid w:val="00583DF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31477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styleId="Header">
    <w:name w:val="header"/>
    <w:basedOn w:val="Normal"/>
    <w:rsid w:val="00FE19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906"/>
  </w:style>
  <w:style w:type="character" w:customStyle="1" w:styleId="Heading3Char">
    <w:name w:val="Heading 3 Char"/>
    <w:link w:val="Heading3"/>
    <w:rsid w:val="00131477"/>
    <w:rPr>
      <w:rFonts w:ascii="Calibri" w:eastAsia="Times New Roman" w:hAnsi="Calibri" w:cs="Times New Roman"/>
      <w:b/>
      <w:bCs/>
      <w:sz w:val="26"/>
      <w:szCs w:val="26"/>
      <w:lang w:eastAsia="zh-CN"/>
    </w:rPr>
  </w:style>
  <w:style w:type="paragraph" w:customStyle="1" w:styleId="infill">
    <w:name w:val="infill"/>
    <w:basedOn w:val="Normal"/>
    <w:qFormat/>
    <w:rsid w:val="00DE44AA"/>
    <w:pPr>
      <w:spacing w:before="40" w:after="40"/>
    </w:pPr>
    <w:rPr>
      <w:sz w:val="22"/>
    </w:rPr>
  </w:style>
  <w:style w:type="character" w:styleId="Hyperlink">
    <w:name w:val="Hyperlink"/>
    <w:rsid w:val="00C462E1"/>
    <w:rPr>
      <w:color w:val="0000FF"/>
      <w:u w:val="single"/>
    </w:rPr>
  </w:style>
  <w:style w:type="character" w:styleId="FollowedHyperlink">
    <w:name w:val="FollowedHyperlink"/>
    <w:rsid w:val="0062433B"/>
    <w:rPr>
      <w:color w:val="800080"/>
      <w:u w:val="single"/>
    </w:rPr>
  </w:style>
  <w:style w:type="paragraph" w:customStyle="1" w:styleId="In-fill">
    <w:name w:val="In-fill"/>
    <w:next w:val="Normal"/>
    <w:autoRedefine/>
    <w:rsid w:val="00771080"/>
    <w:pPr>
      <w:ind w:left="241" w:hanging="49"/>
    </w:pPr>
    <w:rPr>
      <w:rFonts w:ascii="Arial" w:hAnsi="Arial"/>
      <w:noProof/>
      <w:sz w:val="24"/>
      <w:szCs w:val="24"/>
      <w:lang w:eastAsia="zh-CN"/>
    </w:rPr>
  </w:style>
  <w:style w:type="character" w:styleId="Strong">
    <w:name w:val="Strong"/>
    <w:qFormat/>
    <w:rsid w:val="00771080"/>
    <w:rPr>
      <w:b/>
      <w:bCs/>
    </w:rPr>
  </w:style>
  <w:style w:type="paragraph" w:customStyle="1" w:styleId="Default">
    <w:name w:val="Default"/>
    <w:rsid w:val="00132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01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111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258EC"/>
    <w:pPr>
      <w:ind w:left="720"/>
    </w:pPr>
  </w:style>
  <w:style w:type="character" w:styleId="CommentReference">
    <w:name w:val="annotation reference"/>
    <w:rsid w:val="00174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40E"/>
  </w:style>
  <w:style w:type="character" w:customStyle="1" w:styleId="CommentTextChar">
    <w:name w:val="Comment Text Char"/>
    <w:link w:val="CommentText"/>
    <w:rsid w:val="0017440E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7440E"/>
    <w:rPr>
      <w:b/>
      <w:bCs/>
    </w:rPr>
  </w:style>
  <w:style w:type="character" w:customStyle="1" w:styleId="CommentSubjectChar">
    <w:name w:val="Comment Subject Char"/>
    <w:link w:val="CommentSubject"/>
    <w:rsid w:val="0017440E"/>
    <w:rPr>
      <w:rFonts w:ascii="Arial" w:eastAsia="SimSu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qFormat/>
    <w:rsid w:val="00583DF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31477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styleId="Header">
    <w:name w:val="header"/>
    <w:basedOn w:val="Normal"/>
    <w:rsid w:val="00FE19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906"/>
  </w:style>
  <w:style w:type="character" w:customStyle="1" w:styleId="Heading3Char">
    <w:name w:val="Heading 3 Char"/>
    <w:link w:val="Heading3"/>
    <w:rsid w:val="00131477"/>
    <w:rPr>
      <w:rFonts w:ascii="Calibri" w:eastAsia="Times New Roman" w:hAnsi="Calibri" w:cs="Times New Roman"/>
      <w:b/>
      <w:bCs/>
      <w:sz w:val="26"/>
      <w:szCs w:val="26"/>
      <w:lang w:eastAsia="zh-CN"/>
    </w:rPr>
  </w:style>
  <w:style w:type="paragraph" w:customStyle="1" w:styleId="infill">
    <w:name w:val="infill"/>
    <w:basedOn w:val="Normal"/>
    <w:qFormat/>
    <w:rsid w:val="00DE44AA"/>
    <w:pPr>
      <w:spacing w:before="40" w:after="40"/>
    </w:pPr>
    <w:rPr>
      <w:sz w:val="22"/>
    </w:rPr>
  </w:style>
  <w:style w:type="character" w:styleId="Hyperlink">
    <w:name w:val="Hyperlink"/>
    <w:rsid w:val="00C462E1"/>
    <w:rPr>
      <w:color w:val="0000FF"/>
      <w:u w:val="single"/>
    </w:rPr>
  </w:style>
  <w:style w:type="character" w:styleId="FollowedHyperlink">
    <w:name w:val="FollowedHyperlink"/>
    <w:rsid w:val="0062433B"/>
    <w:rPr>
      <w:color w:val="800080"/>
      <w:u w:val="single"/>
    </w:rPr>
  </w:style>
  <w:style w:type="paragraph" w:customStyle="1" w:styleId="In-fill">
    <w:name w:val="In-fill"/>
    <w:next w:val="Normal"/>
    <w:autoRedefine/>
    <w:rsid w:val="00771080"/>
    <w:pPr>
      <w:ind w:left="241" w:hanging="49"/>
    </w:pPr>
    <w:rPr>
      <w:rFonts w:ascii="Arial" w:hAnsi="Arial"/>
      <w:noProof/>
      <w:sz w:val="24"/>
      <w:szCs w:val="24"/>
      <w:lang w:eastAsia="zh-CN"/>
    </w:rPr>
  </w:style>
  <w:style w:type="character" w:styleId="Strong">
    <w:name w:val="Strong"/>
    <w:qFormat/>
    <w:rsid w:val="00771080"/>
    <w:rPr>
      <w:b/>
      <w:bCs/>
    </w:rPr>
  </w:style>
  <w:style w:type="paragraph" w:customStyle="1" w:styleId="Default">
    <w:name w:val="Default"/>
    <w:rsid w:val="00132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01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111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258EC"/>
    <w:pPr>
      <w:ind w:left="720"/>
    </w:pPr>
  </w:style>
  <w:style w:type="character" w:styleId="CommentReference">
    <w:name w:val="annotation reference"/>
    <w:rsid w:val="001744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40E"/>
  </w:style>
  <w:style w:type="character" w:customStyle="1" w:styleId="CommentTextChar">
    <w:name w:val="Comment Text Char"/>
    <w:link w:val="CommentText"/>
    <w:rsid w:val="0017440E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7440E"/>
    <w:rPr>
      <w:b/>
      <w:bCs/>
    </w:rPr>
  </w:style>
  <w:style w:type="character" w:customStyle="1" w:styleId="CommentSubjectChar">
    <w:name w:val="Comment Subject Char"/>
    <w:link w:val="CommentSubject"/>
    <w:rsid w:val="0017440E"/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5599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Jarvisova, Radka  (Czech Republic)</cp:lastModifiedBy>
  <cp:revision>2</cp:revision>
  <cp:lastPrinted>2016-06-29T06:11:00Z</cp:lastPrinted>
  <dcterms:created xsi:type="dcterms:W3CDTF">2016-06-29T17:44:00Z</dcterms:created>
  <dcterms:modified xsi:type="dcterms:W3CDTF">2016-06-29T17:44:00Z</dcterms:modified>
</cp:coreProperties>
</file>