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62" w:type="pct"/>
        <w:tblInd w:w="-565" w:type="dxa"/>
        <w:tblCellMar>
          <w:left w:w="0" w:type="dxa"/>
          <w:right w:w="0" w:type="dxa"/>
        </w:tblCellMar>
        <w:tblLook w:val="0420" w:firstRow="1" w:lastRow="0" w:firstColumn="0" w:lastColumn="0" w:noHBand="0" w:noVBand="1"/>
      </w:tblPr>
      <w:tblGrid>
        <w:gridCol w:w="2641"/>
        <w:gridCol w:w="904"/>
        <w:gridCol w:w="401"/>
        <w:gridCol w:w="1586"/>
        <w:gridCol w:w="2124"/>
        <w:gridCol w:w="2124"/>
      </w:tblGrid>
      <w:tr w:rsidR="00125ED0" w:rsidRPr="00FE383D" w14:paraId="2C418898" w14:textId="77777777" w:rsidTr="000B4A68">
        <w:trPr>
          <w:trHeight w:val="759"/>
        </w:trPr>
        <w:tc>
          <w:tcPr>
            <w:tcW w:w="5000" w:type="pct"/>
            <w:gridSpan w:val="6"/>
            <w:tcBorders>
              <w:top w:val="single" w:sz="8" w:space="0" w:color="FFFFFF"/>
              <w:left w:val="single" w:sz="8" w:space="0" w:color="FFFFFF"/>
              <w:bottom w:val="single" w:sz="24" w:space="0" w:color="FFFFFF"/>
              <w:right w:val="single" w:sz="8" w:space="0" w:color="FFFFFF"/>
            </w:tcBorders>
            <w:shd w:val="clear" w:color="auto" w:fill="FFFFFF"/>
            <w:tcMar>
              <w:top w:w="72" w:type="dxa"/>
              <w:left w:w="144" w:type="dxa"/>
              <w:bottom w:w="72" w:type="dxa"/>
              <w:right w:w="144" w:type="dxa"/>
            </w:tcMar>
          </w:tcPr>
          <w:p w14:paraId="72F7ECBA" w14:textId="77777777" w:rsidR="00125ED0" w:rsidRPr="00FE383D" w:rsidRDefault="0094355B" w:rsidP="00B61D2B">
            <w:pPr>
              <w:pStyle w:val="Heading6"/>
              <w:jc w:val="both"/>
              <w:rPr>
                <w:sz w:val="22"/>
                <w:szCs w:val="22"/>
              </w:rPr>
            </w:pPr>
            <w:bookmarkStart w:id="0" w:name="_GoBack"/>
            <w:bookmarkEnd w:id="0"/>
            <w:r w:rsidRPr="00FE383D">
              <w:rPr>
                <w:noProof/>
                <w:sz w:val="22"/>
                <w:szCs w:val="22"/>
                <w:lang w:val="en-GB" w:eastAsia="en-GB"/>
              </w:rPr>
              <w:drawing>
                <wp:anchor distT="0" distB="0" distL="114300" distR="114300" simplePos="0" relativeHeight="251657728" behindDoc="0" locked="0" layoutInCell="1" allowOverlap="1" wp14:anchorId="33ECEEEC" wp14:editId="2396A1F6">
                  <wp:simplePos x="0" y="0"/>
                  <wp:positionH relativeFrom="column">
                    <wp:posOffset>-83820</wp:posOffset>
                  </wp:positionH>
                  <wp:positionV relativeFrom="paragraph">
                    <wp:posOffset>0</wp:posOffset>
                  </wp:positionV>
                  <wp:extent cx="1714500" cy="533400"/>
                  <wp:effectExtent l="0" t="0" r="0" b="0"/>
                  <wp:wrapSquare wrapText="bothSides"/>
                  <wp:docPr id="3" name="Picture 3" descr="bc-stacked-2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stacked-2995"/>
                          <pic:cNvPicPr>
                            <a:picLocks noChangeAspect="1" noChangeArrowheads="1"/>
                          </pic:cNvPicPr>
                        </pic:nvPicPr>
                        <pic:blipFill>
                          <a:blip r:embed="rId13">
                            <a:extLst>
                              <a:ext uri="{28A0092B-C50C-407E-A947-70E740481C1C}">
                                <a14:useLocalDpi xmlns:a14="http://schemas.microsoft.com/office/drawing/2010/main" val="0"/>
                              </a:ext>
                            </a:extLst>
                          </a:blip>
                          <a:srcRect l="8163" t="13158" b="13158"/>
                          <a:stretch>
                            <a:fillRect/>
                          </a:stretch>
                        </pic:blipFill>
                        <pic:spPr bwMode="auto">
                          <a:xfrm>
                            <a:off x="0" y="0"/>
                            <a:ext cx="17145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450D2" w:rsidRPr="00FE383D" w14:paraId="55AC0532" w14:textId="77777777" w:rsidTr="00C92E25">
        <w:trPr>
          <w:trHeight w:val="340"/>
        </w:trPr>
        <w:tc>
          <w:tcPr>
            <w:tcW w:w="5000" w:type="pct"/>
            <w:gridSpan w:val="6"/>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vAlign w:val="center"/>
          </w:tcPr>
          <w:p w14:paraId="6921EDC8" w14:textId="77777777" w:rsidR="007450D2" w:rsidRPr="00FE383D" w:rsidRDefault="007450D2" w:rsidP="00B61D2B">
            <w:pPr>
              <w:pStyle w:val="Heading6"/>
              <w:jc w:val="both"/>
              <w:rPr>
                <w:sz w:val="22"/>
                <w:szCs w:val="22"/>
              </w:rPr>
            </w:pPr>
            <w:r w:rsidRPr="00FE383D">
              <w:rPr>
                <w:color w:val="FFFFFF"/>
                <w:sz w:val="22"/>
                <w:szCs w:val="22"/>
                <w:lang w:val="en-GB" w:eastAsia="en-GB"/>
              </w:rPr>
              <w:t>Role Title</w:t>
            </w:r>
          </w:p>
        </w:tc>
      </w:tr>
      <w:tr w:rsidR="007450D2" w:rsidRPr="00FE383D" w14:paraId="75C61715" w14:textId="77777777" w:rsidTr="000B4A68">
        <w:trPr>
          <w:trHeight w:val="404"/>
        </w:trPr>
        <w:tc>
          <w:tcPr>
            <w:tcW w:w="5000" w:type="pct"/>
            <w:gridSpan w:val="6"/>
            <w:tcBorders>
              <w:top w:val="single" w:sz="8"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tcPr>
          <w:p w14:paraId="43502C73" w14:textId="2B2DE9A1" w:rsidR="007450D2" w:rsidRPr="00BE15FE" w:rsidRDefault="00BE15FE" w:rsidP="007836AB">
            <w:pPr>
              <w:spacing w:line="240" w:lineRule="auto"/>
              <w:jc w:val="both"/>
              <w:rPr>
                <w:b/>
                <w:color w:val="FFFFFF"/>
                <w:sz w:val="22"/>
                <w:szCs w:val="22"/>
              </w:rPr>
            </w:pPr>
            <w:r w:rsidRPr="00BE15FE">
              <w:rPr>
                <w:b/>
                <w:sz w:val="22"/>
                <w:szCs w:val="22"/>
              </w:rPr>
              <w:t>Examinations Services Assistant</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8756F9">
              <w:rPr>
                <w:b/>
                <w:sz w:val="22"/>
                <w:szCs w:val="22"/>
              </w:rPr>
              <w:t xml:space="preserve">Ref: </w:t>
            </w:r>
            <w:r>
              <w:rPr>
                <w:b/>
                <w:sz w:val="22"/>
                <w:szCs w:val="22"/>
              </w:rPr>
              <w:t>ES</w:t>
            </w:r>
            <w:r w:rsidR="00812F80">
              <w:rPr>
                <w:b/>
                <w:sz w:val="22"/>
                <w:szCs w:val="22"/>
              </w:rPr>
              <w:t>A</w:t>
            </w:r>
            <w:r>
              <w:rPr>
                <w:b/>
                <w:sz w:val="22"/>
                <w:szCs w:val="22"/>
              </w:rPr>
              <w:t xml:space="preserve"> 0</w:t>
            </w:r>
            <w:r w:rsidR="007836AB">
              <w:rPr>
                <w:b/>
                <w:sz w:val="22"/>
                <w:szCs w:val="22"/>
              </w:rPr>
              <w:t>5</w:t>
            </w:r>
            <w:r>
              <w:rPr>
                <w:b/>
                <w:sz w:val="22"/>
                <w:szCs w:val="22"/>
              </w:rPr>
              <w:t>-19</w:t>
            </w:r>
          </w:p>
        </w:tc>
      </w:tr>
      <w:tr w:rsidR="00A00392" w:rsidRPr="00FE383D" w14:paraId="36503A06" w14:textId="77777777" w:rsidTr="00C92E25">
        <w:trPr>
          <w:trHeight w:val="404"/>
        </w:trPr>
        <w:tc>
          <w:tcPr>
            <w:tcW w:w="5000" w:type="pct"/>
            <w:gridSpan w:val="6"/>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vAlign w:val="center"/>
            <w:hideMark/>
          </w:tcPr>
          <w:p w14:paraId="4B7082A1" w14:textId="77777777" w:rsidR="00ED5503" w:rsidRPr="00FE383D" w:rsidRDefault="00ED5503" w:rsidP="00B61D2B">
            <w:pPr>
              <w:pStyle w:val="Heading6"/>
              <w:jc w:val="both"/>
              <w:rPr>
                <w:color w:val="FFFFFF"/>
                <w:sz w:val="22"/>
                <w:szCs w:val="22"/>
                <w:lang w:val="en-GB" w:eastAsia="en-GB"/>
              </w:rPr>
            </w:pPr>
            <w:bookmarkStart w:id="1" w:name="_Role_profile_TEmplate"/>
            <w:bookmarkStart w:id="2" w:name="_Role_Information"/>
            <w:bookmarkEnd w:id="1"/>
            <w:bookmarkEnd w:id="2"/>
            <w:r w:rsidRPr="00FE383D">
              <w:rPr>
                <w:color w:val="FFFFFF"/>
                <w:sz w:val="22"/>
                <w:szCs w:val="22"/>
                <w:lang w:val="en-GB" w:eastAsia="en-GB"/>
              </w:rPr>
              <w:t>Role</w:t>
            </w:r>
            <w:r w:rsidR="00910D5F" w:rsidRPr="00FE383D">
              <w:rPr>
                <w:color w:val="FFFFFF"/>
                <w:sz w:val="22"/>
                <w:szCs w:val="22"/>
                <w:lang w:val="en-GB" w:eastAsia="en-GB"/>
              </w:rPr>
              <w:t xml:space="preserve"> Information</w:t>
            </w:r>
          </w:p>
        </w:tc>
      </w:tr>
      <w:tr w:rsidR="00221F7A" w:rsidRPr="00FE383D" w14:paraId="6F7DF3A8" w14:textId="77777777" w:rsidTr="008756F9">
        <w:trPr>
          <w:trHeight w:val="358"/>
        </w:trPr>
        <w:tc>
          <w:tcPr>
            <w:tcW w:w="1812" w:type="pct"/>
            <w:gridSpan w:val="2"/>
            <w:tcBorders>
              <w:top w:val="single" w:sz="24" w:space="0" w:color="FFFFFF"/>
              <w:left w:val="single" w:sz="8" w:space="0" w:color="FFFFFF"/>
              <w:bottom w:val="single" w:sz="8" w:space="0" w:color="FFFFFF"/>
              <w:right w:val="single" w:sz="8" w:space="0" w:color="FFFFFF"/>
            </w:tcBorders>
            <w:shd w:val="clear" w:color="auto" w:fill="CCD5DD"/>
            <w:tcMar>
              <w:top w:w="72" w:type="dxa"/>
              <w:left w:w="144" w:type="dxa"/>
              <w:bottom w:w="72" w:type="dxa"/>
              <w:right w:w="144" w:type="dxa"/>
            </w:tcMar>
          </w:tcPr>
          <w:p w14:paraId="3ECEC25C" w14:textId="77777777" w:rsidR="00221F7A" w:rsidRPr="00FE383D" w:rsidRDefault="00221F7A" w:rsidP="00B61D2B">
            <w:pPr>
              <w:spacing w:line="240" w:lineRule="auto"/>
              <w:jc w:val="both"/>
              <w:rPr>
                <w:rFonts w:cs="Arial"/>
                <w:b/>
                <w:color w:val="1F497D"/>
                <w:sz w:val="22"/>
                <w:szCs w:val="22"/>
                <w:lang w:val="en-GB" w:eastAsia="en-GB"/>
              </w:rPr>
            </w:pPr>
            <w:r w:rsidRPr="00FE383D">
              <w:rPr>
                <w:rFonts w:cs="Arial"/>
                <w:b/>
                <w:color w:val="1F497D"/>
                <w:sz w:val="22"/>
                <w:szCs w:val="22"/>
                <w:lang w:val="en-GB" w:eastAsia="en-GB"/>
              </w:rPr>
              <w:t xml:space="preserve"> Pay Band</w:t>
            </w:r>
          </w:p>
        </w:tc>
        <w:tc>
          <w:tcPr>
            <w:tcW w:w="1016" w:type="pct"/>
            <w:gridSpan w:val="2"/>
            <w:tcBorders>
              <w:top w:val="single" w:sz="24" w:space="0" w:color="FFFFFF"/>
              <w:left w:val="single" w:sz="8" w:space="0" w:color="FFFFFF"/>
              <w:bottom w:val="single" w:sz="8" w:space="0" w:color="FFFFFF"/>
              <w:right w:val="single" w:sz="8" w:space="0" w:color="FFFFFF"/>
            </w:tcBorders>
            <w:shd w:val="clear" w:color="auto" w:fill="CCD5DD"/>
          </w:tcPr>
          <w:p w14:paraId="1D031685" w14:textId="77777777" w:rsidR="00221F7A" w:rsidRPr="00FE383D" w:rsidRDefault="00221F7A" w:rsidP="00B61D2B">
            <w:pPr>
              <w:spacing w:line="240" w:lineRule="auto"/>
              <w:jc w:val="both"/>
              <w:rPr>
                <w:rFonts w:cs="Arial"/>
                <w:b/>
                <w:color w:val="1F497D"/>
                <w:sz w:val="22"/>
                <w:szCs w:val="22"/>
                <w:lang w:val="en-GB" w:eastAsia="en-GB"/>
              </w:rPr>
            </w:pPr>
            <w:r w:rsidRPr="00FE383D">
              <w:rPr>
                <w:rFonts w:cs="Arial"/>
                <w:b/>
                <w:color w:val="1F497D"/>
                <w:sz w:val="22"/>
                <w:szCs w:val="22"/>
                <w:lang w:val="en-GB" w:eastAsia="en-GB"/>
              </w:rPr>
              <w:t xml:space="preserve"> Location</w:t>
            </w:r>
          </w:p>
        </w:tc>
        <w:tc>
          <w:tcPr>
            <w:tcW w:w="1086" w:type="pct"/>
            <w:tcBorders>
              <w:top w:val="single" w:sz="24" w:space="0" w:color="FFFFFF"/>
              <w:left w:val="single" w:sz="8" w:space="0" w:color="FFFFFF"/>
              <w:bottom w:val="single" w:sz="8" w:space="0" w:color="FFFFFF"/>
              <w:right w:val="single" w:sz="8" w:space="0" w:color="FFFFFF"/>
            </w:tcBorders>
            <w:shd w:val="clear" w:color="auto" w:fill="CCD5DD"/>
          </w:tcPr>
          <w:p w14:paraId="1A83B0A7" w14:textId="77777777" w:rsidR="00221F7A" w:rsidRPr="00FE383D" w:rsidRDefault="00221F7A" w:rsidP="00B61D2B">
            <w:pPr>
              <w:spacing w:line="240" w:lineRule="auto"/>
              <w:jc w:val="both"/>
              <w:rPr>
                <w:rFonts w:cs="Arial"/>
                <w:b/>
                <w:color w:val="1F497D"/>
                <w:sz w:val="22"/>
                <w:szCs w:val="22"/>
                <w:lang w:val="en-GB" w:eastAsia="en-GB"/>
              </w:rPr>
            </w:pPr>
            <w:r w:rsidRPr="00FE383D">
              <w:rPr>
                <w:rFonts w:cs="Arial"/>
                <w:b/>
                <w:color w:val="1F497D"/>
                <w:sz w:val="22"/>
                <w:szCs w:val="22"/>
                <w:lang w:val="en-GB" w:eastAsia="en-GB"/>
              </w:rPr>
              <w:t xml:space="preserve"> Duration</w:t>
            </w:r>
          </w:p>
        </w:tc>
        <w:tc>
          <w:tcPr>
            <w:tcW w:w="1086" w:type="pct"/>
            <w:tcBorders>
              <w:top w:val="single" w:sz="24" w:space="0" w:color="FFFFFF"/>
              <w:left w:val="single" w:sz="8" w:space="0" w:color="FFFFFF"/>
              <w:bottom w:val="single" w:sz="8" w:space="0" w:color="FFFFFF"/>
              <w:right w:val="single" w:sz="8" w:space="0" w:color="FFFFFF"/>
            </w:tcBorders>
            <w:shd w:val="clear" w:color="auto" w:fill="CCD5DD"/>
          </w:tcPr>
          <w:p w14:paraId="491CC352" w14:textId="77777777" w:rsidR="00221F7A" w:rsidRPr="00FE383D" w:rsidRDefault="00221F7A" w:rsidP="00B61D2B">
            <w:pPr>
              <w:spacing w:line="240" w:lineRule="auto"/>
              <w:jc w:val="both"/>
              <w:rPr>
                <w:rFonts w:cs="Arial"/>
                <w:b/>
                <w:color w:val="1F497D"/>
                <w:sz w:val="22"/>
                <w:szCs w:val="22"/>
                <w:lang w:val="en-GB" w:eastAsia="en-GB"/>
              </w:rPr>
            </w:pPr>
            <w:r w:rsidRPr="00FE383D">
              <w:rPr>
                <w:rFonts w:cs="Arial"/>
                <w:b/>
                <w:color w:val="1F497D"/>
                <w:sz w:val="22"/>
                <w:szCs w:val="22"/>
                <w:lang w:val="en-GB" w:eastAsia="en-GB"/>
              </w:rPr>
              <w:t xml:space="preserve"> Reports to:</w:t>
            </w:r>
          </w:p>
        </w:tc>
      </w:tr>
      <w:tr w:rsidR="00221F7A" w:rsidRPr="00FE383D" w14:paraId="099F39F6" w14:textId="77777777" w:rsidTr="008756F9">
        <w:trPr>
          <w:trHeight w:val="358"/>
        </w:trPr>
        <w:tc>
          <w:tcPr>
            <w:tcW w:w="1812" w:type="pct"/>
            <w:gridSpan w:val="2"/>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4DF97030" w14:textId="3401EC67" w:rsidR="00221F7A" w:rsidRPr="008756F9" w:rsidRDefault="00BE15FE" w:rsidP="00944D31">
            <w:pPr>
              <w:spacing w:after="60"/>
              <w:rPr>
                <w:sz w:val="22"/>
                <w:szCs w:val="22"/>
              </w:rPr>
            </w:pPr>
            <w:r w:rsidRPr="008756F9">
              <w:rPr>
                <w:sz w:val="22"/>
                <w:szCs w:val="22"/>
              </w:rPr>
              <w:t>J 100%</w:t>
            </w:r>
          </w:p>
        </w:tc>
        <w:tc>
          <w:tcPr>
            <w:tcW w:w="1016" w:type="pct"/>
            <w:gridSpan w:val="2"/>
            <w:tcBorders>
              <w:top w:val="single" w:sz="24" w:space="0" w:color="FFFFFF"/>
              <w:left w:val="single" w:sz="8" w:space="0" w:color="FFFFFF"/>
              <w:bottom w:val="single" w:sz="8" w:space="0" w:color="FFFFFF"/>
              <w:right w:val="single" w:sz="8" w:space="0" w:color="FFFFFF"/>
            </w:tcBorders>
            <w:shd w:val="clear" w:color="auto" w:fill="F2F2F2"/>
          </w:tcPr>
          <w:p w14:paraId="7551BA86" w14:textId="129AC110" w:rsidR="00221F7A" w:rsidRPr="008756F9" w:rsidRDefault="00BE15FE" w:rsidP="00944D31">
            <w:pPr>
              <w:spacing w:after="60"/>
              <w:rPr>
                <w:sz w:val="22"/>
                <w:szCs w:val="22"/>
              </w:rPr>
            </w:pPr>
            <w:r w:rsidRPr="008756F9">
              <w:rPr>
                <w:sz w:val="22"/>
                <w:szCs w:val="22"/>
              </w:rPr>
              <w:t>Prague, Czech Republic</w:t>
            </w:r>
          </w:p>
        </w:tc>
        <w:tc>
          <w:tcPr>
            <w:tcW w:w="1086" w:type="pct"/>
            <w:tcBorders>
              <w:top w:val="single" w:sz="24" w:space="0" w:color="FFFFFF"/>
              <w:left w:val="single" w:sz="8" w:space="0" w:color="FFFFFF"/>
              <w:bottom w:val="single" w:sz="8" w:space="0" w:color="FFFFFF"/>
              <w:right w:val="single" w:sz="8" w:space="0" w:color="FFFFFF"/>
            </w:tcBorders>
            <w:shd w:val="clear" w:color="auto" w:fill="F2F2F2"/>
          </w:tcPr>
          <w:p w14:paraId="5B6DA5C2" w14:textId="3B637DE3" w:rsidR="00221F7A" w:rsidRPr="008756F9" w:rsidRDefault="00BE15FE" w:rsidP="00944D31">
            <w:pPr>
              <w:spacing w:after="60"/>
              <w:rPr>
                <w:sz w:val="22"/>
                <w:szCs w:val="22"/>
              </w:rPr>
            </w:pPr>
            <w:r w:rsidRPr="008756F9">
              <w:rPr>
                <w:sz w:val="22"/>
                <w:szCs w:val="22"/>
              </w:rPr>
              <w:t>Definite, for the period of two years, initially</w:t>
            </w:r>
          </w:p>
        </w:tc>
        <w:tc>
          <w:tcPr>
            <w:tcW w:w="1086" w:type="pct"/>
            <w:tcBorders>
              <w:top w:val="single" w:sz="24" w:space="0" w:color="FFFFFF"/>
              <w:left w:val="single" w:sz="8" w:space="0" w:color="FFFFFF"/>
              <w:bottom w:val="single" w:sz="8" w:space="0" w:color="FFFFFF"/>
              <w:right w:val="single" w:sz="8" w:space="0" w:color="FFFFFF"/>
            </w:tcBorders>
            <w:shd w:val="clear" w:color="auto" w:fill="F2F2F2"/>
          </w:tcPr>
          <w:p w14:paraId="187CDFB7" w14:textId="34CF7BE0" w:rsidR="00221F7A" w:rsidRPr="008756F9" w:rsidRDefault="00BE15FE" w:rsidP="00944D31">
            <w:pPr>
              <w:spacing w:after="60"/>
              <w:rPr>
                <w:sz w:val="22"/>
                <w:szCs w:val="22"/>
              </w:rPr>
            </w:pPr>
            <w:r w:rsidRPr="008756F9">
              <w:rPr>
                <w:sz w:val="22"/>
                <w:szCs w:val="22"/>
              </w:rPr>
              <w:t>Examinations Services Officer - IELTS</w:t>
            </w:r>
          </w:p>
        </w:tc>
      </w:tr>
      <w:tr w:rsidR="00910D5F" w:rsidRPr="00FE383D" w14:paraId="7CD1DCAB" w14:textId="77777777" w:rsidTr="00C92E25">
        <w:trPr>
          <w:trHeight w:val="404"/>
        </w:trPr>
        <w:tc>
          <w:tcPr>
            <w:tcW w:w="5000" w:type="pct"/>
            <w:gridSpan w:val="6"/>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vAlign w:val="center"/>
            <w:hideMark/>
          </w:tcPr>
          <w:p w14:paraId="3C7F5AF9" w14:textId="77777777" w:rsidR="00910D5F" w:rsidRPr="00FE383D" w:rsidRDefault="00910D5F" w:rsidP="00B61D2B">
            <w:pPr>
              <w:pStyle w:val="Heading6"/>
              <w:jc w:val="both"/>
              <w:rPr>
                <w:color w:val="FFFFFF"/>
                <w:sz w:val="22"/>
                <w:szCs w:val="22"/>
              </w:rPr>
            </w:pPr>
            <w:bookmarkStart w:id="3" w:name="_Role_purpose"/>
            <w:bookmarkEnd w:id="3"/>
            <w:r w:rsidRPr="00FE383D">
              <w:rPr>
                <w:color w:val="FFFFFF"/>
                <w:sz w:val="22"/>
                <w:szCs w:val="22"/>
              </w:rPr>
              <w:t>Role purpose</w:t>
            </w:r>
          </w:p>
        </w:tc>
      </w:tr>
      <w:tr w:rsidR="00ED5503" w:rsidRPr="00FE383D" w14:paraId="4652B213" w14:textId="77777777" w:rsidTr="000B4A68">
        <w:trPr>
          <w:trHeight w:val="403"/>
        </w:trPr>
        <w:tc>
          <w:tcPr>
            <w:tcW w:w="5000" w:type="pct"/>
            <w:gridSpan w:val="6"/>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0F210F76" w14:textId="77777777" w:rsidR="00BE15FE" w:rsidRPr="008756F9" w:rsidRDefault="00BE15FE" w:rsidP="00944D31">
            <w:pPr>
              <w:spacing w:after="60"/>
              <w:jc w:val="both"/>
              <w:rPr>
                <w:sz w:val="22"/>
                <w:szCs w:val="22"/>
              </w:rPr>
            </w:pPr>
            <w:r w:rsidRPr="008756F9">
              <w:rPr>
                <w:sz w:val="22"/>
                <w:szCs w:val="22"/>
              </w:rPr>
              <w:t>To provide high quality administrative support for the delivery of British examinations in the Czech Republic to internal and external customers in order to meet customer needs and enable the British Council to meet its country specific and corporate objectives.</w:t>
            </w:r>
          </w:p>
          <w:p w14:paraId="1932011E" w14:textId="77777777" w:rsidR="00BE15FE" w:rsidRPr="008756F9" w:rsidRDefault="00BE15FE" w:rsidP="00944D31">
            <w:pPr>
              <w:spacing w:after="60"/>
              <w:jc w:val="both"/>
              <w:rPr>
                <w:sz w:val="22"/>
                <w:szCs w:val="22"/>
              </w:rPr>
            </w:pPr>
          </w:p>
          <w:p w14:paraId="1A0B80A3" w14:textId="73582FE3" w:rsidR="00ED5503" w:rsidRPr="00944D31" w:rsidRDefault="00BE15FE" w:rsidP="00944D31">
            <w:pPr>
              <w:spacing w:after="60"/>
              <w:jc w:val="both"/>
            </w:pPr>
            <w:r w:rsidRPr="008756F9">
              <w:rPr>
                <w:sz w:val="22"/>
                <w:szCs w:val="22"/>
              </w:rPr>
              <w:t>To ensure that all duties and activities are carried out in accordance with corporate standards and all areas of compliance of both the UK awarding bodies and British Council among others: Child Protection, Equality, Diversity and Inclusion and Data Protection.</w:t>
            </w:r>
          </w:p>
        </w:tc>
      </w:tr>
      <w:tr w:rsidR="00906271" w:rsidRPr="00FE383D" w14:paraId="56365B7B" w14:textId="77777777" w:rsidTr="00C92E25">
        <w:trPr>
          <w:trHeight w:val="404"/>
        </w:trPr>
        <w:tc>
          <w:tcPr>
            <w:tcW w:w="5000" w:type="pct"/>
            <w:gridSpan w:val="6"/>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vAlign w:val="center"/>
            <w:hideMark/>
          </w:tcPr>
          <w:p w14:paraId="6D8659F7" w14:textId="77777777" w:rsidR="00ED5503" w:rsidRPr="00FE383D" w:rsidRDefault="0083563B" w:rsidP="00B61D2B">
            <w:pPr>
              <w:pStyle w:val="Heading6"/>
              <w:jc w:val="both"/>
              <w:rPr>
                <w:color w:val="FFFFFF"/>
                <w:sz w:val="22"/>
                <w:szCs w:val="22"/>
              </w:rPr>
            </w:pPr>
            <w:bookmarkStart w:id="4" w:name="_Geopolitical/SBU/Function_overview:"/>
            <w:bookmarkEnd w:id="4"/>
            <w:r w:rsidRPr="00FE383D">
              <w:rPr>
                <w:color w:val="FFFFFF"/>
                <w:sz w:val="22"/>
                <w:szCs w:val="22"/>
              </w:rPr>
              <w:t xml:space="preserve">About us </w:t>
            </w:r>
          </w:p>
        </w:tc>
      </w:tr>
      <w:tr w:rsidR="00DB1737" w:rsidRPr="00FE383D" w14:paraId="252F20B0" w14:textId="77777777" w:rsidTr="000B4A68">
        <w:trPr>
          <w:trHeight w:val="109"/>
        </w:trPr>
        <w:tc>
          <w:tcPr>
            <w:tcW w:w="5000" w:type="pct"/>
            <w:gridSpan w:val="6"/>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7E60562C" w14:textId="77777777" w:rsidR="0083563B" w:rsidRPr="008756F9" w:rsidRDefault="0083563B" w:rsidP="00944D31">
            <w:pPr>
              <w:spacing w:after="60"/>
              <w:jc w:val="both"/>
              <w:rPr>
                <w:sz w:val="22"/>
                <w:szCs w:val="22"/>
              </w:rPr>
            </w:pPr>
            <w:r w:rsidRPr="008756F9">
              <w:rPr>
                <w:sz w:val="22"/>
                <w:szCs w:val="22"/>
              </w:rPr>
              <w:t>The British Council is the UK’s international organisation for cultural relations and educational opportunities. We create friendly knowledge and understanding between the people of the UK and other countries. We do this by making a positive contribution to the UK and the countries we work with – changing lives by creating opportunities, building connections and engendering trust.</w:t>
            </w:r>
          </w:p>
          <w:p w14:paraId="50D6C3AE" w14:textId="77777777" w:rsidR="00BC0FD3" w:rsidRPr="008756F9" w:rsidRDefault="00BC0FD3" w:rsidP="00944D31">
            <w:pPr>
              <w:spacing w:after="60"/>
              <w:jc w:val="both"/>
              <w:rPr>
                <w:sz w:val="22"/>
                <w:szCs w:val="22"/>
              </w:rPr>
            </w:pPr>
          </w:p>
          <w:p w14:paraId="5A1DC10D" w14:textId="77777777" w:rsidR="0083563B" w:rsidRPr="008756F9" w:rsidRDefault="0083563B" w:rsidP="00944D31">
            <w:pPr>
              <w:spacing w:after="60"/>
              <w:jc w:val="both"/>
              <w:rPr>
                <w:sz w:val="22"/>
                <w:szCs w:val="22"/>
              </w:rPr>
            </w:pPr>
            <w:r w:rsidRPr="008756F9">
              <w:rPr>
                <w:sz w:val="22"/>
                <w:szCs w:val="22"/>
              </w:rPr>
              <w:t>We work with over 100 countries across the world in the fields of arts and culture, English language, education and civil society. Each year we reach over 20 million people face-to-face and more than 500 million people online, via broadcasts and publications. Founded in 1934, we are a UK charity governed by Royal Charter and a UK public body.</w:t>
            </w:r>
          </w:p>
          <w:p w14:paraId="4283FD91" w14:textId="77777777" w:rsidR="00BC0FD3" w:rsidRPr="008756F9" w:rsidRDefault="00BC0FD3" w:rsidP="00944D31">
            <w:pPr>
              <w:spacing w:after="60"/>
              <w:jc w:val="both"/>
              <w:rPr>
                <w:sz w:val="22"/>
                <w:szCs w:val="22"/>
              </w:rPr>
            </w:pPr>
          </w:p>
          <w:p w14:paraId="176697DD" w14:textId="6FEA6F2C" w:rsidR="00BE15FE" w:rsidRPr="008756F9" w:rsidRDefault="00BE15FE" w:rsidP="00944D31">
            <w:pPr>
              <w:spacing w:after="60"/>
              <w:jc w:val="both"/>
              <w:rPr>
                <w:sz w:val="22"/>
                <w:szCs w:val="22"/>
              </w:rPr>
            </w:pPr>
            <w:r w:rsidRPr="008756F9">
              <w:rPr>
                <w:sz w:val="22"/>
                <w:szCs w:val="22"/>
              </w:rPr>
              <w:t>British Council Czech Republic is a cultural relations organization and one of the ways it carries out this remit is by delivering UK examinations throughout the country.</w:t>
            </w:r>
            <w:r w:rsidR="008756F9">
              <w:rPr>
                <w:sz w:val="22"/>
                <w:szCs w:val="22"/>
              </w:rPr>
              <w:t xml:space="preserve"> </w:t>
            </w:r>
            <w:r w:rsidRPr="008756F9">
              <w:rPr>
                <w:sz w:val="22"/>
                <w:szCs w:val="22"/>
              </w:rPr>
              <w:t>The Exams Services product portfolio consists of Cambridge English Assessment examinations, IELTS and a range of university and professional qualifications (including CB delivered exams such as ACCA).</w:t>
            </w:r>
          </w:p>
          <w:p w14:paraId="55DCC87C" w14:textId="77777777" w:rsidR="00BE15FE" w:rsidRPr="008756F9" w:rsidRDefault="00BE15FE" w:rsidP="00944D31">
            <w:pPr>
              <w:spacing w:after="60"/>
              <w:jc w:val="both"/>
              <w:rPr>
                <w:sz w:val="22"/>
                <w:szCs w:val="22"/>
              </w:rPr>
            </w:pPr>
          </w:p>
          <w:p w14:paraId="4EEE408C" w14:textId="7EE7CCBF" w:rsidR="0083563B" w:rsidRPr="00FE383D" w:rsidRDefault="00BE15FE" w:rsidP="00944D31">
            <w:pPr>
              <w:spacing w:after="60"/>
              <w:jc w:val="both"/>
              <w:rPr>
                <w:rFonts w:cs="Arial"/>
                <w:color w:val="auto"/>
                <w:sz w:val="22"/>
                <w:szCs w:val="22"/>
                <w:lang w:val="en-GB" w:eastAsia="en-GB"/>
              </w:rPr>
            </w:pPr>
            <w:r w:rsidRPr="008756F9">
              <w:rPr>
                <w:sz w:val="22"/>
                <w:szCs w:val="22"/>
              </w:rPr>
              <w:t>The Examinations Services team in the Czech Republic consists of nine people of which two are based in the Brno office and seven in the Prague office. The entire British Council team in Prague consists of ca 40 members.</w:t>
            </w:r>
          </w:p>
        </w:tc>
      </w:tr>
      <w:tr w:rsidR="0083563B" w:rsidRPr="00FE383D" w14:paraId="26A322ED" w14:textId="77777777" w:rsidTr="00C92E25">
        <w:trPr>
          <w:trHeight w:val="404"/>
        </w:trPr>
        <w:tc>
          <w:tcPr>
            <w:tcW w:w="5000" w:type="pct"/>
            <w:gridSpan w:val="6"/>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vAlign w:val="center"/>
            <w:hideMark/>
          </w:tcPr>
          <w:p w14:paraId="1C05D402" w14:textId="77777777" w:rsidR="0083563B" w:rsidRPr="00FE383D" w:rsidRDefault="0083563B" w:rsidP="00B61D2B">
            <w:pPr>
              <w:pStyle w:val="Heading6"/>
              <w:jc w:val="both"/>
              <w:rPr>
                <w:color w:val="FFFFFF"/>
                <w:sz w:val="22"/>
                <w:szCs w:val="22"/>
              </w:rPr>
            </w:pPr>
            <w:bookmarkStart w:id="5" w:name="_Main_opportunities/challenges_for"/>
            <w:bookmarkEnd w:id="5"/>
            <w:r w:rsidRPr="00FE383D">
              <w:rPr>
                <w:color w:val="FFFFFF"/>
                <w:sz w:val="22"/>
                <w:szCs w:val="22"/>
              </w:rPr>
              <w:t>Geopolitical/SBU/Function overview:</w:t>
            </w:r>
          </w:p>
        </w:tc>
      </w:tr>
      <w:tr w:rsidR="0083563B" w:rsidRPr="00FE383D" w14:paraId="11CDF4AB" w14:textId="77777777" w:rsidTr="000B4A68">
        <w:trPr>
          <w:trHeight w:val="403"/>
        </w:trPr>
        <w:tc>
          <w:tcPr>
            <w:tcW w:w="5000" w:type="pct"/>
            <w:gridSpan w:val="6"/>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tbl>
            <w:tblPr>
              <w:tblW w:w="5000" w:type="pct"/>
              <w:tblCellMar>
                <w:left w:w="0" w:type="dxa"/>
                <w:right w:w="0" w:type="dxa"/>
              </w:tblCellMar>
              <w:tblLook w:val="0420" w:firstRow="1" w:lastRow="0" w:firstColumn="0" w:lastColumn="0" w:noHBand="0" w:noVBand="1"/>
            </w:tblPr>
            <w:tblGrid>
              <w:gridCol w:w="9472"/>
            </w:tblGrid>
            <w:tr w:rsidR="00B61D2B" w:rsidRPr="00A33807" w14:paraId="6B2DFACB" w14:textId="77777777" w:rsidTr="00B61D2B">
              <w:trPr>
                <w:trHeight w:val="403"/>
              </w:trPr>
              <w:tc>
                <w:tcPr>
                  <w:tcW w:w="5000" w:type="pct"/>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4C1CFC33" w14:textId="002496C5" w:rsidR="00B61D2B" w:rsidRPr="008756F9" w:rsidRDefault="00B61D2B" w:rsidP="00944D31">
                  <w:pPr>
                    <w:spacing w:after="60"/>
                    <w:jc w:val="both"/>
                    <w:rPr>
                      <w:sz w:val="22"/>
                      <w:szCs w:val="22"/>
                    </w:rPr>
                  </w:pPr>
                  <w:r w:rsidRPr="008756F9">
                    <w:rPr>
                      <w:sz w:val="22"/>
                      <w:szCs w:val="22"/>
                    </w:rPr>
                    <w:t xml:space="preserve">The English and Examinations Strategic Business Unit (E&amp;E) is one of three strategic business units in the British Council (the others being Arts and Education &amp; Society) all of which have the remit to build trust for the people of the UK by building relationships through aspects of our language and culture. E&amp;E achieves this by enabling people across the world to access the life-changing education and work opportunities that are created by learning </w:t>
                  </w:r>
                  <w:r w:rsidRPr="008756F9">
                    <w:rPr>
                      <w:sz w:val="22"/>
                      <w:szCs w:val="22"/>
                    </w:rPr>
                    <w:lastRenderedPageBreak/>
                    <w:t>English or gaining valuable UK qualifications. Promoting the English language also provides a medium for communication, helping break down barriers of misunderstanding or mistrust between cultures. The British Council’s 2020 vision for English &amp; Examinations is to be the world authority in high quality English language teaching, learning and assessment, as well as the International distributor of choice for UK professional and school qualifications.</w:t>
                  </w:r>
                </w:p>
                <w:p w14:paraId="0F03FC95" w14:textId="77777777" w:rsidR="00B61D2B" w:rsidRPr="008756F9" w:rsidRDefault="00B61D2B" w:rsidP="00944D31">
                  <w:pPr>
                    <w:spacing w:after="60"/>
                    <w:jc w:val="both"/>
                    <w:rPr>
                      <w:sz w:val="22"/>
                      <w:szCs w:val="22"/>
                    </w:rPr>
                  </w:pPr>
                </w:p>
                <w:p w14:paraId="26FDA19E" w14:textId="77777777" w:rsidR="00B61D2B" w:rsidRPr="00A33807" w:rsidRDefault="00B61D2B" w:rsidP="00944D31">
                  <w:pPr>
                    <w:spacing w:after="60"/>
                    <w:jc w:val="both"/>
                  </w:pPr>
                  <w:r w:rsidRPr="008756F9">
                    <w:rPr>
                      <w:sz w:val="22"/>
                      <w:szCs w:val="22"/>
                    </w:rPr>
                    <w:t>The Examinations business makes a significant contribution to British Council financial sustainability, and as such, it is essential that the business evolves in order to maintain its position in a fast-changing operating context. There is a need to standardise and automate activities across the globe to deliver efficiencies, and there is also a requirement to develop new digital products and services to meet changing customer demands and competitive pressures. In a cost and resource-constrained environment, balancing the on-going requirements and allocation of funds will be critical, as will the integration and planning of the implementation of the different changes across a global network of 110+ countries charged with the on-going delivery of impact and income whilst changing key elements of the supporting operational platform.</w:t>
                  </w:r>
                </w:p>
              </w:tc>
            </w:tr>
          </w:tbl>
          <w:p w14:paraId="28DBC2D4" w14:textId="6D016C29" w:rsidR="00A9265D" w:rsidRPr="00B61D2B" w:rsidRDefault="00A9265D" w:rsidP="00B61D2B">
            <w:pPr>
              <w:spacing w:after="60"/>
              <w:jc w:val="both"/>
              <w:rPr>
                <w:rFonts w:cs="Arial"/>
                <w:sz w:val="22"/>
                <w:szCs w:val="22"/>
                <w:lang w:eastAsia="en-GB"/>
              </w:rPr>
            </w:pPr>
          </w:p>
        </w:tc>
      </w:tr>
      <w:tr w:rsidR="00906271" w:rsidRPr="00FE383D" w14:paraId="3C8AF6A2" w14:textId="77777777" w:rsidTr="00C92E25">
        <w:trPr>
          <w:trHeight w:val="404"/>
        </w:trPr>
        <w:tc>
          <w:tcPr>
            <w:tcW w:w="5000" w:type="pct"/>
            <w:gridSpan w:val="6"/>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vAlign w:val="center"/>
            <w:hideMark/>
          </w:tcPr>
          <w:p w14:paraId="252FF9B2" w14:textId="77777777" w:rsidR="00906271" w:rsidRPr="00FE383D" w:rsidRDefault="00906271" w:rsidP="00B61D2B">
            <w:pPr>
              <w:pStyle w:val="Heading6"/>
              <w:jc w:val="both"/>
              <w:rPr>
                <w:color w:val="FFFFFF"/>
                <w:sz w:val="22"/>
                <w:szCs w:val="22"/>
              </w:rPr>
            </w:pPr>
            <w:r w:rsidRPr="00FE383D">
              <w:rPr>
                <w:color w:val="FFFFFF"/>
                <w:sz w:val="22"/>
                <w:szCs w:val="22"/>
              </w:rPr>
              <w:lastRenderedPageBreak/>
              <w:t>Main opportunities/challenges for this role:</w:t>
            </w:r>
            <w:r w:rsidR="00221F7A">
              <w:rPr>
                <w:color w:val="FFFFFF"/>
                <w:sz w:val="22"/>
                <w:szCs w:val="22"/>
              </w:rPr>
              <w:t xml:space="preserve"> </w:t>
            </w:r>
          </w:p>
        </w:tc>
      </w:tr>
      <w:tr w:rsidR="001207C4" w:rsidRPr="00FE383D" w14:paraId="308F1398" w14:textId="77777777" w:rsidTr="000B4A68">
        <w:trPr>
          <w:trHeight w:val="403"/>
        </w:trPr>
        <w:tc>
          <w:tcPr>
            <w:tcW w:w="5000" w:type="pct"/>
            <w:gridSpan w:val="6"/>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548BA85C" w14:textId="3BA1F102" w:rsidR="00A9265D" w:rsidRPr="008756F9" w:rsidRDefault="0052577F" w:rsidP="00B61D2B">
            <w:pPr>
              <w:spacing w:after="60"/>
              <w:jc w:val="both"/>
              <w:rPr>
                <w:rFonts w:cs="Arial"/>
                <w:color w:val="auto"/>
                <w:sz w:val="22"/>
                <w:szCs w:val="22"/>
                <w:lang w:val="en-GB" w:eastAsia="en-GB"/>
              </w:rPr>
            </w:pPr>
            <w:r w:rsidRPr="008756F9">
              <w:rPr>
                <w:sz w:val="22"/>
                <w:szCs w:val="22"/>
              </w:rPr>
              <w:t>Acting in unforeseen situations to solve problems to ensure Test Day is successfully executed.</w:t>
            </w:r>
          </w:p>
          <w:p w14:paraId="494E8B7E" w14:textId="7BE9AC2C" w:rsidR="0052577F" w:rsidRPr="008756F9" w:rsidRDefault="0052577F" w:rsidP="00B61D2B">
            <w:pPr>
              <w:spacing w:after="60"/>
              <w:jc w:val="both"/>
              <w:rPr>
                <w:rFonts w:cs="Arial"/>
                <w:color w:val="auto"/>
                <w:sz w:val="22"/>
                <w:szCs w:val="22"/>
                <w:lang w:val="en-GB" w:eastAsia="en-GB"/>
              </w:rPr>
            </w:pPr>
            <w:r w:rsidRPr="008756F9">
              <w:rPr>
                <w:rFonts w:cs="Arial"/>
                <w:color w:val="17365D"/>
                <w:sz w:val="22"/>
                <w:szCs w:val="22"/>
              </w:rPr>
              <w:t>Communicat</w:t>
            </w:r>
            <w:r w:rsidR="00CD4D62" w:rsidRPr="008756F9">
              <w:rPr>
                <w:rFonts w:cs="Arial"/>
                <w:color w:val="17365D"/>
                <w:sz w:val="22"/>
                <w:szCs w:val="22"/>
              </w:rPr>
              <w:t>ing</w:t>
            </w:r>
            <w:r w:rsidRPr="008756F9">
              <w:rPr>
                <w:rFonts w:cs="Arial"/>
                <w:color w:val="17365D"/>
                <w:sz w:val="22"/>
                <w:szCs w:val="22"/>
              </w:rPr>
              <w:t xml:space="preserve"> effectively when working virtually</w:t>
            </w:r>
            <w:r w:rsidR="00CD4D62" w:rsidRPr="008756F9">
              <w:rPr>
                <w:rFonts w:cs="Arial"/>
                <w:color w:val="17365D"/>
                <w:sz w:val="22"/>
                <w:szCs w:val="22"/>
              </w:rPr>
              <w:t>.</w:t>
            </w:r>
          </w:p>
          <w:p w14:paraId="654A3D02" w14:textId="71ABEA05" w:rsidR="0052577F" w:rsidRPr="008756F9" w:rsidRDefault="00CD4D62" w:rsidP="00B61D2B">
            <w:pPr>
              <w:spacing w:after="60"/>
              <w:jc w:val="both"/>
              <w:rPr>
                <w:rFonts w:cs="Arial"/>
                <w:color w:val="17365D"/>
                <w:sz w:val="22"/>
                <w:szCs w:val="22"/>
              </w:rPr>
            </w:pPr>
            <w:r w:rsidRPr="008756F9">
              <w:rPr>
                <w:rFonts w:cs="Arial"/>
                <w:color w:val="17365D"/>
                <w:sz w:val="22"/>
                <w:szCs w:val="22"/>
              </w:rPr>
              <w:t>M</w:t>
            </w:r>
            <w:r w:rsidR="0052577F" w:rsidRPr="008756F9">
              <w:rPr>
                <w:rFonts w:cs="Arial"/>
                <w:color w:val="17365D"/>
                <w:sz w:val="22"/>
                <w:szCs w:val="22"/>
              </w:rPr>
              <w:t>anag</w:t>
            </w:r>
            <w:r w:rsidRPr="008756F9">
              <w:rPr>
                <w:rFonts w:cs="Arial"/>
                <w:color w:val="17365D"/>
                <w:sz w:val="22"/>
                <w:szCs w:val="22"/>
              </w:rPr>
              <w:t>ing</w:t>
            </w:r>
            <w:r w:rsidR="0052577F" w:rsidRPr="008756F9">
              <w:rPr>
                <w:rFonts w:cs="Arial"/>
                <w:color w:val="17365D"/>
                <w:sz w:val="22"/>
                <w:szCs w:val="22"/>
              </w:rPr>
              <w:t xml:space="preserve"> venue staff </w:t>
            </w:r>
            <w:r w:rsidRPr="008756F9">
              <w:rPr>
                <w:rFonts w:cs="Arial"/>
                <w:color w:val="17365D"/>
                <w:sz w:val="22"/>
                <w:szCs w:val="22"/>
              </w:rPr>
              <w:t xml:space="preserve">data </w:t>
            </w:r>
            <w:r w:rsidR="0052577F" w:rsidRPr="008756F9">
              <w:rPr>
                <w:rFonts w:cs="Arial"/>
                <w:color w:val="17365D"/>
                <w:sz w:val="22"/>
                <w:szCs w:val="22"/>
              </w:rPr>
              <w:t>as per deadlines</w:t>
            </w:r>
            <w:r w:rsidRPr="008756F9">
              <w:rPr>
                <w:rFonts w:cs="Arial"/>
                <w:color w:val="17365D"/>
                <w:sz w:val="22"/>
                <w:szCs w:val="22"/>
              </w:rPr>
              <w:t>.</w:t>
            </w:r>
          </w:p>
          <w:p w14:paraId="46366A0B" w14:textId="1B0CEE38" w:rsidR="00A9265D" w:rsidRPr="00CD4D62" w:rsidRDefault="0052577F" w:rsidP="00B61D2B">
            <w:pPr>
              <w:spacing w:after="60"/>
              <w:jc w:val="both"/>
              <w:rPr>
                <w:rFonts w:cs="Arial"/>
                <w:color w:val="auto"/>
                <w:lang w:val="en-GB" w:eastAsia="en-GB"/>
              </w:rPr>
            </w:pPr>
            <w:r w:rsidRPr="008756F9">
              <w:rPr>
                <w:rFonts w:cs="Arial"/>
                <w:color w:val="17365D"/>
                <w:sz w:val="22"/>
                <w:szCs w:val="22"/>
              </w:rPr>
              <w:t>Liais</w:t>
            </w:r>
            <w:r w:rsidR="00CD4D62" w:rsidRPr="008756F9">
              <w:rPr>
                <w:rFonts w:cs="Arial"/>
                <w:color w:val="17365D"/>
                <w:sz w:val="22"/>
                <w:szCs w:val="22"/>
              </w:rPr>
              <w:t>ing</w:t>
            </w:r>
            <w:r w:rsidRPr="008756F9">
              <w:rPr>
                <w:rFonts w:cs="Arial"/>
                <w:color w:val="17365D"/>
                <w:sz w:val="22"/>
                <w:szCs w:val="22"/>
              </w:rPr>
              <w:t xml:space="preserve"> with administrator on resource requirements for various exams</w:t>
            </w:r>
            <w:r w:rsidR="00CD4D62" w:rsidRPr="008756F9">
              <w:rPr>
                <w:rFonts w:cs="Arial"/>
                <w:color w:val="17365D"/>
                <w:sz w:val="22"/>
                <w:szCs w:val="22"/>
              </w:rPr>
              <w:t>.</w:t>
            </w:r>
          </w:p>
        </w:tc>
      </w:tr>
      <w:tr w:rsidR="004B7EFC" w:rsidRPr="00FE383D" w14:paraId="2E5203FC" w14:textId="77777777" w:rsidTr="00C92E25">
        <w:trPr>
          <w:trHeight w:val="404"/>
        </w:trPr>
        <w:tc>
          <w:tcPr>
            <w:tcW w:w="5000" w:type="pct"/>
            <w:gridSpan w:val="6"/>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vAlign w:val="center"/>
          </w:tcPr>
          <w:p w14:paraId="7BEF81C3" w14:textId="77777777" w:rsidR="004B7EFC" w:rsidRPr="00FE383D" w:rsidRDefault="004B7EFC" w:rsidP="00B61D2B">
            <w:pPr>
              <w:pStyle w:val="Heading6"/>
              <w:jc w:val="both"/>
              <w:rPr>
                <w:color w:val="FFFFFF"/>
                <w:sz w:val="22"/>
                <w:szCs w:val="22"/>
              </w:rPr>
            </w:pPr>
            <w:r w:rsidRPr="00FE383D">
              <w:rPr>
                <w:color w:val="FFFFFF"/>
                <w:sz w:val="22"/>
                <w:szCs w:val="22"/>
              </w:rPr>
              <w:t xml:space="preserve">Organogram </w:t>
            </w:r>
          </w:p>
        </w:tc>
      </w:tr>
      <w:tr w:rsidR="004B7EFC" w:rsidRPr="00FE383D" w14:paraId="323BD317" w14:textId="77777777" w:rsidTr="000B4A68">
        <w:trPr>
          <w:trHeight w:val="404"/>
        </w:trPr>
        <w:tc>
          <w:tcPr>
            <w:tcW w:w="5000" w:type="pct"/>
            <w:gridSpan w:val="6"/>
            <w:tcBorders>
              <w:top w:val="single" w:sz="8"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tcPr>
          <w:p w14:paraId="277F0A9B" w14:textId="77777777" w:rsidR="00014C74" w:rsidRDefault="00014C74" w:rsidP="00B61D2B">
            <w:pPr>
              <w:pStyle w:val="Smallbodytext8pt"/>
              <w:spacing w:line="240" w:lineRule="auto"/>
              <w:jc w:val="both"/>
              <w:rPr>
                <w:sz w:val="22"/>
                <w:szCs w:val="22"/>
              </w:rPr>
            </w:pPr>
          </w:p>
          <w:p w14:paraId="3301237A" w14:textId="77777777" w:rsidR="00AF55C0" w:rsidRDefault="00AF55C0" w:rsidP="00B61D2B">
            <w:pPr>
              <w:pStyle w:val="Smallbodytext8pt"/>
              <w:jc w:val="both"/>
              <w:rPr>
                <w:sz w:val="22"/>
                <w:szCs w:val="22"/>
              </w:rPr>
            </w:pPr>
          </w:p>
          <w:p w14:paraId="4DBABFE8" w14:textId="77777777" w:rsidR="00AF55C0" w:rsidRDefault="00AF55C0" w:rsidP="00B61D2B">
            <w:pPr>
              <w:pStyle w:val="Smallbodytext8pt"/>
              <w:jc w:val="both"/>
              <w:rPr>
                <w:sz w:val="22"/>
                <w:szCs w:val="22"/>
              </w:rPr>
            </w:pPr>
          </w:p>
          <w:p w14:paraId="10611727" w14:textId="77777777" w:rsidR="00AF55C0" w:rsidRDefault="00AF55C0" w:rsidP="00B61D2B">
            <w:pPr>
              <w:pStyle w:val="Smallbodytext8pt"/>
              <w:jc w:val="both"/>
              <w:rPr>
                <w:sz w:val="22"/>
                <w:szCs w:val="22"/>
              </w:rPr>
            </w:pPr>
          </w:p>
          <w:p w14:paraId="77C1EDE9" w14:textId="77777777" w:rsidR="00AF55C0" w:rsidRDefault="00AF55C0" w:rsidP="00B61D2B">
            <w:pPr>
              <w:pStyle w:val="Smallbodytext8pt"/>
              <w:jc w:val="both"/>
              <w:rPr>
                <w:sz w:val="22"/>
                <w:szCs w:val="22"/>
              </w:rPr>
            </w:pPr>
          </w:p>
          <w:p w14:paraId="65D0ED11" w14:textId="626124C6" w:rsidR="00AF55C0" w:rsidRDefault="00AF55C0" w:rsidP="00B61D2B">
            <w:pPr>
              <w:pStyle w:val="Smallbodytext8pt"/>
              <w:jc w:val="both"/>
              <w:rPr>
                <w:sz w:val="22"/>
                <w:szCs w:val="22"/>
              </w:rPr>
            </w:pPr>
          </w:p>
          <w:p w14:paraId="3C7151E3" w14:textId="0D260057" w:rsidR="00CE628E" w:rsidRDefault="00CE628E" w:rsidP="00B61D2B">
            <w:pPr>
              <w:pStyle w:val="Smallbodytext8pt"/>
              <w:jc w:val="both"/>
              <w:rPr>
                <w:sz w:val="22"/>
                <w:szCs w:val="22"/>
              </w:rPr>
            </w:pPr>
          </w:p>
          <w:p w14:paraId="05E7B4FE" w14:textId="25172E45" w:rsidR="0052577F" w:rsidRDefault="0052577F" w:rsidP="00B61D2B">
            <w:pPr>
              <w:pStyle w:val="Smallbodytext8pt"/>
              <w:jc w:val="both"/>
              <w:rPr>
                <w:sz w:val="22"/>
                <w:szCs w:val="22"/>
              </w:rPr>
            </w:pPr>
          </w:p>
          <w:p w14:paraId="0556D72D" w14:textId="6F897F1C" w:rsidR="0052577F" w:rsidRDefault="0052577F" w:rsidP="00B61D2B">
            <w:pPr>
              <w:pStyle w:val="Smallbodytext8pt"/>
              <w:jc w:val="both"/>
              <w:rPr>
                <w:sz w:val="22"/>
                <w:szCs w:val="22"/>
              </w:rPr>
            </w:pPr>
          </w:p>
          <w:p w14:paraId="08DE43FF" w14:textId="51E333A0" w:rsidR="0052577F" w:rsidRDefault="0052577F" w:rsidP="00B61D2B">
            <w:pPr>
              <w:pStyle w:val="Smallbodytext8pt"/>
              <w:jc w:val="both"/>
              <w:rPr>
                <w:sz w:val="22"/>
                <w:szCs w:val="22"/>
              </w:rPr>
            </w:pPr>
          </w:p>
          <w:p w14:paraId="14405E7D" w14:textId="58BCF88C" w:rsidR="0052577F" w:rsidRDefault="0052577F" w:rsidP="00B61D2B">
            <w:pPr>
              <w:pStyle w:val="Smallbodytext8pt"/>
              <w:jc w:val="both"/>
              <w:rPr>
                <w:sz w:val="22"/>
                <w:szCs w:val="22"/>
              </w:rPr>
            </w:pPr>
          </w:p>
          <w:p w14:paraId="2FBAC4AB" w14:textId="2B17B3F5" w:rsidR="0052577F" w:rsidRDefault="0052577F" w:rsidP="00B61D2B">
            <w:pPr>
              <w:pStyle w:val="Smallbodytext8pt"/>
              <w:jc w:val="both"/>
              <w:rPr>
                <w:sz w:val="22"/>
                <w:szCs w:val="22"/>
              </w:rPr>
            </w:pPr>
          </w:p>
          <w:p w14:paraId="475F7DB1" w14:textId="3565D847" w:rsidR="0052577F" w:rsidRDefault="0052577F" w:rsidP="00B61D2B">
            <w:pPr>
              <w:pStyle w:val="Smallbodytext8pt"/>
              <w:jc w:val="both"/>
              <w:rPr>
                <w:sz w:val="22"/>
                <w:szCs w:val="22"/>
              </w:rPr>
            </w:pPr>
          </w:p>
          <w:p w14:paraId="1F26E1A1" w14:textId="31AA9C0E" w:rsidR="0052577F" w:rsidRDefault="0052577F" w:rsidP="00B61D2B">
            <w:pPr>
              <w:pStyle w:val="Smallbodytext8pt"/>
              <w:jc w:val="both"/>
              <w:rPr>
                <w:sz w:val="22"/>
                <w:szCs w:val="22"/>
              </w:rPr>
            </w:pPr>
          </w:p>
          <w:p w14:paraId="79319242" w14:textId="13984278" w:rsidR="0052577F" w:rsidRDefault="0052577F" w:rsidP="00B61D2B">
            <w:pPr>
              <w:pStyle w:val="Smallbodytext8pt"/>
              <w:jc w:val="both"/>
              <w:rPr>
                <w:sz w:val="22"/>
                <w:szCs w:val="22"/>
              </w:rPr>
            </w:pPr>
          </w:p>
          <w:p w14:paraId="625F44B5" w14:textId="785210D7" w:rsidR="00CE628E" w:rsidRDefault="0052577F" w:rsidP="00B61D2B">
            <w:pPr>
              <w:pStyle w:val="Smallbodytext8pt"/>
              <w:jc w:val="both"/>
              <w:rPr>
                <w:sz w:val="22"/>
                <w:szCs w:val="22"/>
              </w:rPr>
            </w:pPr>
            <w:r>
              <w:rPr>
                <w:noProof/>
                <w:lang w:val="en-GB" w:eastAsia="en-GB"/>
              </w:rPr>
              <w:drawing>
                <wp:inline distT="0" distB="0" distL="0" distR="0" wp14:anchorId="7F5CEDA1" wp14:editId="61FA6C95">
                  <wp:extent cx="3562350" cy="2618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62924" cy="2619402"/>
                          </a:xfrm>
                          <a:prstGeom prst="rect">
                            <a:avLst/>
                          </a:prstGeom>
                        </pic:spPr>
                      </pic:pic>
                    </a:graphicData>
                  </a:graphic>
                </wp:inline>
              </w:drawing>
            </w:r>
          </w:p>
          <w:p w14:paraId="30010579" w14:textId="7A3035ED" w:rsidR="0094355B" w:rsidRPr="00FE383D" w:rsidRDefault="006F7B11" w:rsidP="006F7B11">
            <w:pPr>
              <w:pStyle w:val="Smallbodytext8pt"/>
              <w:jc w:val="both"/>
              <w:rPr>
                <w:sz w:val="22"/>
                <w:szCs w:val="22"/>
              </w:rPr>
            </w:pPr>
            <w:r>
              <w:rPr>
                <w:i/>
              </w:rPr>
              <w:t>* If not visible, please see separate document “Examinations Services Czech Republic</w:t>
            </w:r>
            <w:r w:rsidR="000E74EF">
              <w:rPr>
                <w:i/>
              </w:rPr>
              <w:t xml:space="preserve"> organogram</w:t>
            </w:r>
            <w:r>
              <w:rPr>
                <w:i/>
              </w:rPr>
              <w:t>”.</w:t>
            </w:r>
          </w:p>
        </w:tc>
      </w:tr>
      <w:tr w:rsidR="00D95490" w:rsidRPr="00FE383D" w14:paraId="6449B3DC" w14:textId="77777777" w:rsidTr="00C92E25">
        <w:trPr>
          <w:trHeight w:val="404"/>
        </w:trPr>
        <w:tc>
          <w:tcPr>
            <w:tcW w:w="5000" w:type="pct"/>
            <w:gridSpan w:val="6"/>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vAlign w:val="center"/>
            <w:hideMark/>
          </w:tcPr>
          <w:p w14:paraId="3C1DF4EB" w14:textId="77777777" w:rsidR="00D95490" w:rsidRPr="00FE383D" w:rsidRDefault="00A00392" w:rsidP="00B61D2B">
            <w:pPr>
              <w:pStyle w:val="Heading6"/>
              <w:jc w:val="both"/>
              <w:rPr>
                <w:color w:val="FFFFFF"/>
                <w:sz w:val="22"/>
                <w:szCs w:val="22"/>
              </w:rPr>
            </w:pPr>
            <w:bookmarkStart w:id="6" w:name="_Main_Accountabilities:"/>
            <w:bookmarkEnd w:id="6"/>
            <w:r w:rsidRPr="00FE383D">
              <w:rPr>
                <w:color w:val="FFFFFF"/>
                <w:sz w:val="22"/>
                <w:szCs w:val="22"/>
              </w:rPr>
              <w:t>Main Accountabilities</w:t>
            </w:r>
            <w:r w:rsidR="00D95490" w:rsidRPr="00FE383D">
              <w:rPr>
                <w:color w:val="FFFFFF"/>
                <w:sz w:val="22"/>
                <w:szCs w:val="22"/>
              </w:rPr>
              <w:t>:</w:t>
            </w:r>
          </w:p>
        </w:tc>
      </w:tr>
      <w:tr w:rsidR="00D95490" w:rsidRPr="00FE383D" w14:paraId="2ED5DED6" w14:textId="77777777" w:rsidTr="000B4A68">
        <w:trPr>
          <w:trHeight w:val="403"/>
        </w:trPr>
        <w:tc>
          <w:tcPr>
            <w:tcW w:w="5000" w:type="pct"/>
            <w:gridSpan w:val="6"/>
            <w:tcBorders>
              <w:top w:val="single" w:sz="8" w:space="0" w:color="FFFFFF"/>
              <w:left w:val="single" w:sz="8" w:space="0" w:color="FFFFFF"/>
              <w:bottom w:val="single" w:sz="4" w:space="0" w:color="auto"/>
              <w:right w:val="single" w:sz="8" w:space="0" w:color="FFFFFF"/>
            </w:tcBorders>
            <w:shd w:val="clear" w:color="auto" w:fill="F2F2F2"/>
            <w:tcMar>
              <w:top w:w="72" w:type="dxa"/>
              <w:left w:w="144" w:type="dxa"/>
              <w:bottom w:w="72" w:type="dxa"/>
              <w:right w:w="144" w:type="dxa"/>
            </w:tcMar>
            <w:hideMark/>
          </w:tcPr>
          <w:p w14:paraId="646E79C7" w14:textId="77777777" w:rsidR="00BE15FE" w:rsidRDefault="00BE15FE" w:rsidP="00B61D2B">
            <w:pPr>
              <w:pBdr>
                <w:top w:val="single" w:sz="4" w:space="1" w:color="auto"/>
                <w:left w:val="single" w:sz="4" w:space="4" w:color="auto"/>
                <w:bottom w:val="single" w:sz="4" w:space="1" w:color="auto"/>
                <w:right w:val="single" w:sz="4" w:space="4" w:color="auto"/>
              </w:pBdr>
              <w:spacing w:line="360" w:lineRule="auto"/>
              <w:jc w:val="both"/>
              <w:rPr>
                <w:iCs/>
                <w:sz w:val="22"/>
                <w:szCs w:val="22"/>
              </w:rPr>
            </w:pPr>
            <w:r w:rsidRPr="00B6133B">
              <w:rPr>
                <w:iCs/>
                <w:sz w:val="22"/>
                <w:szCs w:val="22"/>
                <w:u w:val="single"/>
              </w:rPr>
              <w:t>Operational support associated with exams planning and pre and post-delivery activities such as</w:t>
            </w:r>
            <w:r>
              <w:rPr>
                <w:iCs/>
                <w:sz w:val="22"/>
                <w:szCs w:val="22"/>
              </w:rPr>
              <w:t>:</w:t>
            </w:r>
          </w:p>
          <w:p w14:paraId="7D42C120" w14:textId="77777777" w:rsidR="00BE15FE" w:rsidRDefault="00BE15FE" w:rsidP="00B61D2B">
            <w:pPr>
              <w:numPr>
                <w:ilvl w:val="0"/>
                <w:numId w:val="11"/>
              </w:numPr>
              <w:pBdr>
                <w:top w:val="single" w:sz="4" w:space="1" w:color="auto"/>
                <w:left w:val="single" w:sz="4" w:space="4" w:color="auto"/>
                <w:bottom w:val="single" w:sz="4" w:space="1" w:color="auto"/>
                <w:right w:val="single" w:sz="4" w:space="4" w:color="auto"/>
              </w:pBdr>
              <w:spacing w:line="360" w:lineRule="auto"/>
              <w:ind w:left="720"/>
              <w:jc w:val="both"/>
              <w:rPr>
                <w:iCs/>
                <w:sz w:val="22"/>
                <w:szCs w:val="22"/>
              </w:rPr>
            </w:pPr>
            <w:r>
              <w:rPr>
                <w:iCs/>
                <w:sz w:val="22"/>
                <w:szCs w:val="22"/>
              </w:rPr>
              <w:t>support in registration procedures,</w:t>
            </w:r>
          </w:p>
          <w:p w14:paraId="04F7E6CF" w14:textId="77777777" w:rsidR="00BE15FE" w:rsidRDefault="00BE15FE" w:rsidP="00B61D2B">
            <w:pPr>
              <w:numPr>
                <w:ilvl w:val="0"/>
                <w:numId w:val="11"/>
              </w:numPr>
              <w:pBdr>
                <w:top w:val="single" w:sz="4" w:space="1" w:color="auto"/>
                <w:left w:val="single" w:sz="4" w:space="4" w:color="auto"/>
                <w:bottom w:val="single" w:sz="4" w:space="1" w:color="auto"/>
                <w:right w:val="single" w:sz="4" w:space="4" w:color="auto"/>
              </w:pBdr>
              <w:spacing w:line="360" w:lineRule="auto"/>
              <w:ind w:left="720"/>
              <w:jc w:val="both"/>
              <w:rPr>
                <w:iCs/>
                <w:sz w:val="22"/>
                <w:szCs w:val="22"/>
              </w:rPr>
            </w:pPr>
            <w:r>
              <w:rPr>
                <w:iCs/>
                <w:sz w:val="22"/>
                <w:szCs w:val="22"/>
              </w:rPr>
              <w:t>assisting in t</w:t>
            </w:r>
            <w:r w:rsidRPr="009956C0">
              <w:rPr>
                <w:iCs/>
                <w:sz w:val="22"/>
                <w:szCs w:val="22"/>
              </w:rPr>
              <w:t>imetabling of exams</w:t>
            </w:r>
            <w:r>
              <w:rPr>
                <w:iCs/>
                <w:sz w:val="22"/>
                <w:szCs w:val="22"/>
              </w:rPr>
              <w:t>,</w:t>
            </w:r>
          </w:p>
          <w:p w14:paraId="355E422E" w14:textId="77777777" w:rsidR="00BE15FE" w:rsidRDefault="00BE15FE" w:rsidP="00B61D2B">
            <w:pPr>
              <w:numPr>
                <w:ilvl w:val="0"/>
                <w:numId w:val="11"/>
              </w:numPr>
              <w:pBdr>
                <w:top w:val="single" w:sz="4" w:space="1" w:color="auto"/>
                <w:left w:val="single" w:sz="4" w:space="4" w:color="auto"/>
                <w:bottom w:val="single" w:sz="4" w:space="1" w:color="auto"/>
                <w:right w:val="single" w:sz="4" w:space="4" w:color="auto"/>
              </w:pBdr>
              <w:spacing w:line="360" w:lineRule="auto"/>
              <w:ind w:left="720"/>
              <w:jc w:val="both"/>
              <w:rPr>
                <w:iCs/>
                <w:sz w:val="22"/>
                <w:szCs w:val="22"/>
              </w:rPr>
            </w:pPr>
            <w:r>
              <w:rPr>
                <w:iCs/>
                <w:sz w:val="22"/>
                <w:szCs w:val="22"/>
              </w:rPr>
              <w:t>maintaining up-to-date databases of venues and venue staff,</w:t>
            </w:r>
          </w:p>
          <w:p w14:paraId="7C1DB447" w14:textId="77777777" w:rsidR="00BE15FE" w:rsidRDefault="00BE15FE" w:rsidP="00B61D2B">
            <w:pPr>
              <w:numPr>
                <w:ilvl w:val="0"/>
                <w:numId w:val="11"/>
              </w:numPr>
              <w:pBdr>
                <w:top w:val="single" w:sz="4" w:space="1" w:color="auto"/>
                <w:left w:val="single" w:sz="4" w:space="4" w:color="auto"/>
                <w:bottom w:val="single" w:sz="4" w:space="1" w:color="auto"/>
                <w:right w:val="single" w:sz="4" w:space="4" w:color="auto"/>
              </w:pBdr>
              <w:spacing w:line="360" w:lineRule="auto"/>
              <w:ind w:left="720"/>
              <w:jc w:val="both"/>
              <w:rPr>
                <w:iCs/>
                <w:sz w:val="22"/>
                <w:szCs w:val="22"/>
              </w:rPr>
            </w:pPr>
            <w:r>
              <w:rPr>
                <w:iCs/>
                <w:sz w:val="22"/>
                <w:szCs w:val="22"/>
              </w:rPr>
              <w:t>support in managing venue staff,</w:t>
            </w:r>
          </w:p>
          <w:p w14:paraId="1A99F245" w14:textId="77777777" w:rsidR="00BE15FE" w:rsidRDefault="00BE15FE" w:rsidP="00B61D2B">
            <w:pPr>
              <w:numPr>
                <w:ilvl w:val="0"/>
                <w:numId w:val="11"/>
              </w:numPr>
              <w:pBdr>
                <w:top w:val="single" w:sz="4" w:space="1" w:color="auto"/>
                <w:left w:val="single" w:sz="4" w:space="4" w:color="auto"/>
                <w:bottom w:val="single" w:sz="4" w:space="1" w:color="auto"/>
                <w:right w:val="single" w:sz="4" w:space="4" w:color="auto"/>
              </w:pBdr>
              <w:spacing w:line="360" w:lineRule="auto"/>
              <w:ind w:left="720"/>
              <w:jc w:val="both"/>
              <w:rPr>
                <w:iCs/>
                <w:sz w:val="22"/>
                <w:szCs w:val="22"/>
              </w:rPr>
            </w:pPr>
            <w:r>
              <w:rPr>
                <w:iCs/>
                <w:sz w:val="22"/>
                <w:szCs w:val="22"/>
              </w:rPr>
              <w:lastRenderedPageBreak/>
              <w:t>assisting in secure management of examination documentation,</w:t>
            </w:r>
          </w:p>
          <w:p w14:paraId="1EEFF8E4" w14:textId="77777777" w:rsidR="00BE15FE" w:rsidRDefault="00BE15FE" w:rsidP="00B61D2B">
            <w:pPr>
              <w:numPr>
                <w:ilvl w:val="0"/>
                <w:numId w:val="11"/>
              </w:numPr>
              <w:pBdr>
                <w:top w:val="single" w:sz="4" w:space="1" w:color="auto"/>
                <w:left w:val="single" w:sz="4" w:space="4" w:color="auto"/>
                <w:bottom w:val="single" w:sz="4" w:space="1" w:color="auto"/>
                <w:right w:val="single" w:sz="4" w:space="4" w:color="auto"/>
              </w:pBdr>
              <w:spacing w:line="360" w:lineRule="auto"/>
              <w:ind w:left="720"/>
              <w:jc w:val="both"/>
              <w:rPr>
                <w:iCs/>
                <w:sz w:val="22"/>
                <w:szCs w:val="22"/>
              </w:rPr>
            </w:pPr>
            <w:r>
              <w:rPr>
                <w:iCs/>
                <w:sz w:val="22"/>
                <w:szCs w:val="22"/>
              </w:rPr>
              <w:t>support in delivering computer-based tests,</w:t>
            </w:r>
          </w:p>
          <w:p w14:paraId="772C02AA" w14:textId="77777777" w:rsidR="00BE15FE" w:rsidRPr="00B6133B" w:rsidRDefault="00BE15FE" w:rsidP="00B61D2B">
            <w:pPr>
              <w:numPr>
                <w:ilvl w:val="0"/>
                <w:numId w:val="11"/>
              </w:numPr>
              <w:pBdr>
                <w:top w:val="single" w:sz="4" w:space="1" w:color="auto"/>
                <w:left w:val="single" w:sz="4" w:space="4" w:color="auto"/>
                <w:bottom w:val="single" w:sz="4" w:space="1" w:color="auto"/>
                <w:right w:val="single" w:sz="4" w:space="4" w:color="auto"/>
              </w:pBdr>
              <w:spacing w:line="360" w:lineRule="auto"/>
              <w:ind w:left="720"/>
              <w:jc w:val="both"/>
              <w:rPr>
                <w:iCs/>
                <w:sz w:val="22"/>
                <w:szCs w:val="22"/>
              </w:rPr>
            </w:pPr>
            <w:r>
              <w:rPr>
                <w:iCs/>
                <w:sz w:val="22"/>
                <w:szCs w:val="22"/>
              </w:rPr>
              <w:t>issuing results</w:t>
            </w:r>
            <w:r w:rsidRPr="00B6133B">
              <w:rPr>
                <w:iCs/>
                <w:sz w:val="22"/>
                <w:szCs w:val="22"/>
              </w:rPr>
              <w:t>.</w:t>
            </w:r>
          </w:p>
          <w:p w14:paraId="39C4C627" w14:textId="77777777" w:rsidR="00BE15FE" w:rsidRDefault="00BE15FE" w:rsidP="00B61D2B">
            <w:pPr>
              <w:pBdr>
                <w:top w:val="single" w:sz="4" w:space="1" w:color="auto"/>
                <w:left w:val="single" w:sz="4" w:space="4" w:color="auto"/>
                <w:bottom w:val="single" w:sz="4" w:space="1" w:color="auto"/>
                <w:right w:val="single" w:sz="4" w:space="4" w:color="auto"/>
              </w:pBdr>
              <w:spacing w:line="360" w:lineRule="auto"/>
              <w:jc w:val="both"/>
              <w:rPr>
                <w:iCs/>
                <w:sz w:val="22"/>
                <w:szCs w:val="22"/>
              </w:rPr>
            </w:pPr>
            <w:r w:rsidRPr="00B6133B">
              <w:rPr>
                <w:iCs/>
                <w:sz w:val="22"/>
                <w:szCs w:val="22"/>
                <w:u w:val="single"/>
              </w:rPr>
              <w:t>Customer Service duties such as</w:t>
            </w:r>
            <w:r>
              <w:rPr>
                <w:iCs/>
                <w:sz w:val="22"/>
                <w:szCs w:val="22"/>
              </w:rPr>
              <w:t>:</w:t>
            </w:r>
          </w:p>
          <w:p w14:paraId="4CF28C86" w14:textId="77777777" w:rsidR="00BE15FE" w:rsidRDefault="00BE15FE" w:rsidP="00B61D2B">
            <w:pPr>
              <w:numPr>
                <w:ilvl w:val="0"/>
                <w:numId w:val="11"/>
              </w:numPr>
              <w:pBdr>
                <w:top w:val="single" w:sz="4" w:space="1" w:color="auto"/>
                <w:left w:val="single" w:sz="4" w:space="4" w:color="auto"/>
                <w:bottom w:val="single" w:sz="4" w:space="1" w:color="auto"/>
                <w:right w:val="single" w:sz="4" w:space="4" w:color="auto"/>
              </w:pBdr>
              <w:spacing w:line="360" w:lineRule="auto"/>
              <w:ind w:left="720"/>
              <w:jc w:val="both"/>
              <w:rPr>
                <w:iCs/>
                <w:sz w:val="22"/>
                <w:szCs w:val="22"/>
              </w:rPr>
            </w:pPr>
            <w:r>
              <w:rPr>
                <w:iCs/>
                <w:sz w:val="22"/>
                <w:szCs w:val="22"/>
              </w:rPr>
              <w:t>responding to customer enquiries,</w:t>
            </w:r>
          </w:p>
          <w:p w14:paraId="1005E007" w14:textId="77777777" w:rsidR="00BE15FE" w:rsidRPr="00FB31A1" w:rsidRDefault="00BE15FE" w:rsidP="00B61D2B">
            <w:pPr>
              <w:numPr>
                <w:ilvl w:val="0"/>
                <w:numId w:val="11"/>
              </w:numPr>
              <w:pBdr>
                <w:top w:val="single" w:sz="4" w:space="1" w:color="auto"/>
                <w:left w:val="single" w:sz="4" w:space="4" w:color="auto"/>
                <w:bottom w:val="single" w:sz="4" w:space="1" w:color="auto"/>
                <w:right w:val="single" w:sz="4" w:space="4" w:color="auto"/>
              </w:pBdr>
              <w:spacing w:line="360" w:lineRule="auto"/>
              <w:ind w:left="720"/>
              <w:jc w:val="both"/>
              <w:rPr>
                <w:iCs/>
                <w:sz w:val="22"/>
                <w:szCs w:val="22"/>
              </w:rPr>
            </w:pPr>
            <w:r>
              <w:rPr>
                <w:iCs/>
                <w:sz w:val="22"/>
                <w:szCs w:val="22"/>
              </w:rPr>
              <w:t>gathering and collating feedback.</w:t>
            </w:r>
          </w:p>
          <w:p w14:paraId="041076ED" w14:textId="77777777" w:rsidR="00BE15FE" w:rsidRDefault="00BE15FE" w:rsidP="00B61D2B">
            <w:pPr>
              <w:pBdr>
                <w:top w:val="single" w:sz="4" w:space="1" w:color="auto"/>
                <w:left w:val="single" w:sz="4" w:space="4" w:color="auto"/>
                <w:bottom w:val="single" w:sz="4" w:space="1" w:color="auto"/>
                <w:right w:val="single" w:sz="4" w:space="4" w:color="auto"/>
              </w:pBdr>
              <w:spacing w:line="360" w:lineRule="auto"/>
              <w:jc w:val="both"/>
              <w:rPr>
                <w:iCs/>
                <w:sz w:val="22"/>
                <w:szCs w:val="22"/>
              </w:rPr>
            </w:pPr>
            <w:r w:rsidRPr="00B6133B">
              <w:rPr>
                <w:iCs/>
                <w:sz w:val="22"/>
                <w:szCs w:val="22"/>
                <w:u w:val="single"/>
              </w:rPr>
              <w:t>General financial tasks such as</w:t>
            </w:r>
            <w:r>
              <w:rPr>
                <w:iCs/>
                <w:sz w:val="22"/>
                <w:szCs w:val="22"/>
              </w:rPr>
              <w:t>:</w:t>
            </w:r>
          </w:p>
          <w:p w14:paraId="06AF0265" w14:textId="77777777" w:rsidR="00BE15FE" w:rsidRDefault="00BE15FE" w:rsidP="00B61D2B">
            <w:pPr>
              <w:numPr>
                <w:ilvl w:val="0"/>
                <w:numId w:val="11"/>
              </w:numPr>
              <w:pBdr>
                <w:top w:val="single" w:sz="4" w:space="1" w:color="auto"/>
                <w:left w:val="single" w:sz="4" w:space="4" w:color="auto"/>
                <w:bottom w:val="single" w:sz="4" w:space="1" w:color="auto"/>
                <w:right w:val="single" w:sz="4" w:space="4" w:color="auto"/>
              </w:pBdr>
              <w:spacing w:line="360" w:lineRule="auto"/>
              <w:ind w:left="720"/>
              <w:jc w:val="both"/>
              <w:rPr>
                <w:iCs/>
                <w:sz w:val="22"/>
                <w:szCs w:val="22"/>
              </w:rPr>
            </w:pPr>
            <w:r>
              <w:rPr>
                <w:iCs/>
                <w:sz w:val="22"/>
                <w:szCs w:val="22"/>
              </w:rPr>
              <w:t>c</w:t>
            </w:r>
            <w:r w:rsidRPr="009956C0">
              <w:rPr>
                <w:iCs/>
                <w:sz w:val="22"/>
                <w:szCs w:val="22"/>
              </w:rPr>
              <w:t>reatin</w:t>
            </w:r>
            <w:r>
              <w:rPr>
                <w:iCs/>
                <w:sz w:val="22"/>
                <w:szCs w:val="22"/>
              </w:rPr>
              <w:t>g</w:t>
            </w:r>
            <w:r w:rsidRPr="009956C0">
              <w:rPr>
                <w:iCs/>
                <w:sz w:val="22"/>
                <w:szCs w:val="22"/>
              </w:rPr>
              <w:t xml:space="preserve"> purchase o</w:t>
            </w:r>
            <w:r>
              <w:rPr>
                <w:iCs/>
                <w:sz w:val="22"/>
                <w:szCs w:val="22"/>
              </w:rPr>
              <w:t>rders,</w:t>
            </w:r>
          </w:p>
          <w:p w14:paraId="02FB9B30" w14:textId="77777777" w:rsidR="00BE15FE" w:rsidRDefault="00BE15FE" w:rsidP="00B61D2B">
            <w:pPr>
              <w:numPr>
                <w:ilvl w:val="0"/>
                <w:numId w:val="11"/>
              </w:numPr>
              <w:pBdr>
                <w:top w:val="single" w:sz="4" w:space="1" w:color="auto"/>
                <w:left w:val="single" w:sz="4" w:space="4" w:color="auto"/>
                <w:bottom w:val="single" w:sz="4" w:space="1" w:color="auto"/>
                <w:right w:val="single" w:sz="4" w:space="4" w:color="auto"/>
              </w:pBdr>
              <w:spacing w:line="360" w:lineRule="auto"/>
              <w:ind w:left="720"/>
              <w:jc w:val="both"/>
              <w:rPr>
                <w:iCs/>
                <w:sz w:val="22"/>
                <w:szCs w:val="22"/>
              </w:rPr>
            </w:pPr>
            <w:r>
              <w:rPr>
                <w:iCs/>
                <w:sz w:val="22"/>
                <w:szCs w:val="22"/>
              </w:rPr>
              <w:t>invoice receipting,</w:t>
            </w:r>
          </w:p>
          <w:p w14:paraId="097D2049" w14:textId="77777777" w:rsidR="00BE15FE" w:rsidRDefault="00BE15FE" w:rsidP="00B61D2B">
            <w:pPr>
              <w:numPr>
                <w:ilvl w:val="0"/>
                <w:numId w:val="11"/>
              </w:numPr>
              <w:pBdr>
                <w:top w:val="single" w:sz="4" w:space="1" w:color="auto"/>
                <w:left w:val="single" w:sz="4" w:space="4" w:color="auto"/>
                <w:bottom w:val="single" w:sz="4" w:space="1" w:color="auto"/>
                <w:right w:val="single" w:sz="4" w:space="4" w:color="auto"/>
              </w:pBdr>
              <w:spacing w:line="360" w:lineRule="auto"/>
              <w:ind w:left="720"/>
              <w:jc w:val="both"/>
              <w:rPr>
                <w:iCs/>
                <w:sz w:val="22"/>
                <w:szCs w:val="22"/>
              </w:rPr>
            </w:pPr>
            <w:r>
              <w:rPr>
                <w:iCs/>
                <w:sz w:val="22"/>
                <w:szCs w:val="22"/>
              </w:rPr>
              <w:t>managing Vendors,</w:t>
            </w:r>
          </w:p>
          <w:p w14:paraId="204C4B91" w14:textId="77777777" w:rsidR="00BE15FE" w:rsidRDefault="00BE15FE" w:rsidP="00B61D2B">
            <w:pPr>
              <w:numPr>
                <w:ilvl w:val="0"/>
                <w:numId w:val="11"/>
              </w:numPr>
              <w:pBdr>
                <w:top w:val="single" w:sz="4" w:space="1" w:color="auto"/>
                <w:left w:val="single" w:sz="4" w:space="4" w:color="auto"/>
                <w:bottom w:val="single" w:sz="4" w:space="1" w:color="auto"/>
                <w:right w:val="single" w:sz="4" w:space="4" w:color="auto"/>
              </w:pBdr>
              <w:spacing w:line="360" w:lineRule="auto"/>
              <w:ind w:left="720"/>
              <w:jc w:val="both"/>
              <w:rPr>
                <w:iCs/>
                <w:sz w:val="22"/>
                <w:szCs w:val="22"/>
              </w:rPr>
            </w:pPr>
            <w:r>
              <w:rPr>
                <w:iCs/>
                <w:sz w:val="22"/>
                <w:szCs w:val="22"/>
              </w:rPr>
              <w:t>providing support in processing payments for Venue Staff and Temporary Staff.</w:t>
            </w:r>
          </w:p>
          <w:p w14:paraId="3B64165E" w14:textId="77777777" w:rsidR="00BE15FE" w:rsidRDefault="00BE15FE" w:rsidP="00B61D2B">
            <w:pPr>
              <w:pBdr>
                <w:top w:val="single" w:sz="4" w:space="1" w:color="auto"/>
                <w:left w:val="single" w:sz="4" w:space="4" w:color="auto"/>
                <w:bottom w:val="single" w:sz="4" w:space="1" w:color="auto"/>
                <w:right w:val="single" w:sz="4" w:space="4" w:color="auto"/>
              </w:pBdr>
              <w:spacing w:line="360" w:lineRule="auto"/>
              <w:jc w:val="both"/>
              <w:rPr>
                <w:iCs/>
                <w:sz w:val="22"/>
                <w:szCs w:val="22"/>
              </w:rPr>
            </w:pPr>
            <w:r w:rsidRPr="00B6133B">
              <w:rPr>
                <w:iCs/>
                <w:sz w:val="22"/>
                <w:szCs w:val="22"/>
                <w:u w:val="single"/>
              </w:rPr>
              <w:t xml:space="preserve">General </w:t>
            </w:r>
            <w:r>
              <w:rPr>
                <w:iCs/>
                <w:sz w:val="22"/>
                <w:szCs w:val="22"/>
                <w:u w:val="single"/>
              </w:rPr>
              <w:t>administrative</w:t>
            </w:r>
            <w:r w:rsidRPr="00B6133B">
              <w:rPr>
                <w:iCs/>
                <w:sz w:val="22"/>
                <w:szCs w:val="22"/>
                <w:u w:val="single"/>
              </w:rPr>
              <w:t xml:space="preserve"> tasks such as</w:t>
            </w:r>
            <w:r>
              <w:rPr>
                <w:iCs/>
                <w:sz w:val="22"/>
                <w:szCs w:val="22"/>
              </w:rPr>
              <w:t>:</w:t>
            </w:r>
          </w:p>
          <w:p w14:paraId="09BAF73F" w14:textId="77777777" w:rsidR="00BE15FE" w:rsidRDefault="00BE15FE" w:rsidP="00B61D2B">
            <w:pPr>
              <w:numPr>
                <w:ilvl w:val="0"/>
                <w:numId w:val="11"/>
              </w:numPr>
              <w:pBdr>
                <w:top w:val="single" w:sz="4" w:space="1" w:color="auto"/>
                <w:left w:val="single" w:sz="4" w:space="4" w:color="auto"/>
                <w:bottom w:val="single" w:sz="4" w:space="1" w:color="auto"/>
                <w:right w:val="single" w:sz="4" w:space="4" w:color="auto"/>
              </w:pBdr>
              <w:spacing w:line="360" w:lineRule="auto"/>
              <w:ind w:left="720"/>
              <w:jc w:val="both"/>
              <w:rPr>
                <w:iCs/>
                <w:sz w:val="22"/>
                <w:szCs w:val="22"/>
              </w:rPr>
            </w:pPr>
            <w:r>
              <w:rPr>
                <w:iCs/>
                <w:sz w:val="22"/>
                <w:szCs w:val="22"/>
              </w:rPr>
              <w:t>managing orders for Exams Services (Office Depot),</w:t>
            </w:r>
          </w:p>
          <w:p w14:paraId="64ABD4A5" w14:textId="77777777" w:rsidR="00BE15FE" w:rsidRDefault="00BE15FE" w:rsidP="00B61D2B">
            <w:pPr>
              <w:numPr>
                <w:ilvl w:val="0"/>
                <w:numId w:val="11"/>
              </w:numPr>
              <w:pBdr>
                <w:top w:val="single" w:sz="4" w:space="1" w:color="auto"/>
                <w:left w:val="single" w:sz="4" w:space="4" w:color="auto"/>
                <w:bottom w:val="single" w:sz="4" w:space="1" w:color="auto"/>
                <w:right w:val="single" w:sz="4" w:space="4" w:color="auto"/>
              </w:pBdr>
              <w:spacing w:line="360" w:lineRule="auto"/>
              <w:ind w:left="720"/>
              <w:jc w:val="both"/>
              <w:rPr>
                <w:iCs/>
                <w:sz w:val="22"/>
                <w:szCs w:val="22"/>
              </w:rPr>
            </w:pPr>
            <w:r>
              <w:rPr>
                <w:iCs/>
                <w:sz w:val="22"/>
                <w:szCs w:val="22"/>
              </w:rPr>
              <w:t>managing Exams Services inventory,</w:t>
            </w:r>
          </w:p>
          <w:p w14:paraId="2F09B6F4" w14:textId="77777777" w:rsidR="00BE15FE" w:rsidRDefault="00BE15FE" w:rsidP="00B61D2B">
            <w:pPr>
              <w:numPr>
                <w:ilvl w:val="0"/>
                <w:numId w:val="11"/>
              </w:numPr>
              <w:pBdr>
                <w:top w:val="single" w:sz="4" w:space="1" w:color="auto"/>
                <w:left w:val="single" w:sz="4" w:space="4" w:color="auto"/>
                <w:bottom w:val="single" w:sz="4" w:space="1" w:color="auto"/>
                <w:right w:val="single" w:sz="4" w:space="4" w:color="auto"/>
              </w:pBdr>
              <w:spacing w:line="360" w:lineRule="auto"/>
              <w:ind w:left="720"/>
              <w:jc w:val="both"/>
              <w:rPr>
                <w:iCs/>
                <w:sz w:val="22"/>
                <w:szCs w:val="22"/>
              </w:rPr>
            </w:pPr>
            <w:r>
              <w:rPr>
                <w:iCs/>
                <w:sz w:val="22"/>
                <w:szCs w:val="22"/>
              </w:rPr>
              <w:t>providing cover for other Exams Services admin duties if required.</w:t>
            </w:r>
          </w:p>
          <w:p w14:paraId="28BB270D" w14:textId="4586F7DD" w:rsidR="006A5078" w:rsidRPr="00FE383D" w:rsidRDefault="006A5078" w:rsidP="00B61D2B">
            <w:pPr>
              <w:pStyle w:val="Default"/>
              <w:jc w:val="both"/>
              <w:rPr>
                <w:iCs/>
                <w:color w:val="17365D"/>
                <w:sz w:val="22"/>
                <w:szCs w:val="22"/>
              </w:rPr>
            </w:pPr>
          </w:p>
        </w:tc>
      </w:tr>
      <w:tr w:rsidR="00DF1997" w:rsidRPr="00FE383D" w14:paraId="7144BD04" w14:textId="77777777" w:rsidTr="00C92E25">
        <w:trPr>
          <w:trHeight w:val="404"/>
        </w:trPr>
        <w:tc>
          <w:tcPr>
            <w:tcW w:w="5000" w:type="pct"/>
            <w:gridSpan w:val="6"/>
            <w:tcBorders>
              <w:top w:val="single" w:sz="4" w:space="0" w:color="auto"/>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vAlign w:val="center"/>
          </w:tcPr>
          <w:p w14:paraId="5DD28BA9" w14:textId="77777777" w:rsidR="00DF1997" w:rsidRPr="00FE383D" w:rsidRDefault="00DF1997" w:rsidP="00B61D2B">
            <w:pPr>
              <w:pStyle w:val="Heading6"/>
              <w:jc w:val="both"/>
              <w:rPr>
                <w:color w:val="FFFFFF"/>
                <w:sz w:val="22"/>
                <w:szCs w:val="22"/>
              </w:rPr>
            </w:pPr>
            <w:r w:rsidRPr="00FE383D">
              <w:rPr>
                <w:color w:val="FFFFFF"/>
                <w:sz w:val="22"/>
                <w:szCs w:val="22"/>
              </w:rPr>
              <w:lastRenderedPageBreak/>
              <w:t>Key Relationships:</w:t>
            </w:r>
          </w:p>
        </w:tc>
      </w:tr>
      <w:tr w:rsidR="00DF1997" w:rsidRPr="00FE383D" w14:paraId="4E7139D9" w14:textId="77777777" w:rsidTr="00BE15FE">
        <w:trPr>
          <w:trHeight w:val="3192"/>
        </w:trPr>
        <w:tc>
          <w:tcPr>
            <w:tcW w:w="5000" w:type="pct"/>
            <w:gridSpan w:val="6"/>
            <w:tcBorders>
              <w:top w:val="single" w:sz="8" w:space="0" w:color="FFFFFF"/>
              <w:left w:val="single" w:sz="8" w:space="0" w:color="FFFFFF"/>
              <w:bottom w:val="single" w:sz="24" w:space="0" w:color="FFFFFF"/>
              <w:right w:val="single" w:sz="8" w:space="0" w:color="FFFFFF"/>
            </w:tcBorders>
            <w:shd w:val="clear" w:color="auto" w:fill="F6F5F0"/>
            <w:tcMar>
              <w:top w:w="72" w:type="dxa"/>
              <w:left w:w="144" w:type="dxa"/>
              <w:bottom w:w="72" w:type="dxa"/>
              <w:right w:w="144" w:type="dxa"/>
            </w:tcMar>
          </w:tcPr>
          <w:p w14:paraId="7DC06345" w14:textId="77777777" w:rsidR="00BE15FE" w:rsidRDefault="00DF1997" w:rsidP="00B61D2B">
            <w:pPr>
              <w:pStyle w:val="In-fill"/>
              <w:keepNext/>
              <w:keepLines/>
              <w:widowControl w:val="0"/>
              <w:spacing w:before="0" w:after="0"/>
              <w:jc w:val="both"/>
              <w:rPr>
                <w:sz w:val="22"/>
                <w:szCs w:val="22"/>
              </w:rPr>
            </w:pPr>
            <w:r w:rsidRPr="00FE383D">
              <w:rPr>
                <w:b/>
                <w:i/>
                <w:iCs/>
                <w:color w:val="17365D"/>
                <w:sz w:val="22"/>
                <w:szCs w:val="22"/>
              </w:rPr>
              <w:t>Internal</w:t>
            </w:r>
            <w:r w:rsidR="00BE15FE">
              <w:rPr>
                <w:b/>
                <w:i/>
                <w:iCs/>
                <w:color w:val="17365D"/>
                <w:sz w:val="22"/>
                <w:szCs w:val="22"/>
              </w:rPr>
              <w:t xml:space="preserve">: </w:t>
            </w:r>
          </w:p>
          <w:p w14:paraId="16056964" w14:textId="0DBFC64D" w:rsidR="00BE15FE" w:rsidRPr="00A9265D" w:rsidRDefault="00BE15FE" w:rsidP="00B61D2B">
            <w:pPr>
              <w:pStyle w:val="In-fill"/>
              <w:keepNext/>
              <w:keepLines/>
              <w:widowControl w:val="0"/>
              <w:numPr>
                <w:ilvl w:val="0"/>
                <w:numId w:val="12"/>
              </w:numPr>
              <w:spacing w:before="0" w:after="0"/>
              <w:jc w:val="both"/>
              <w:rPr>
                <w:color w:val="002060"/>
                <w:sz w:val="22"/>
                <w:szCs w:val="22"/>
              </w:rPr>
            </w:pPr>
            <w:r w:rsidRPr="00A9265D">
              <w:rPr>
                <w:color w:val="002060"/>
                <w:sz w:val="22"/>
                <w:szCs w:val="22"/>
              </w:rPr>
              <w:t>Examinations Services Manager,</w:t>
            </w:r>
          </w:p>
          <w:p w14:paraId="68A8DF71" w14:textId="77777777" w:rsidR="00BE15FE" w:rsidRPr="00A9265D" w:rsidRDefault="00BE15FE" w:rsidP="00B61D2B">
            <w:pPr>
              <w:pStyle w:val="In-fill"/>
              <w:keepNext/>
              <w:keepLines/>
              <w:widowControl w:val="0"/>
              <w:numPr>
                <w:ilvl w:val="0"/>
                <w:numId w:val="12"/>
              </w:numPr>
              <w:spacing w:before="0" w:after="0"/>
              <w:jc w:val="both"/>
              <w:rPr>
                <w:color w:val="002060"/>
                <w:sz w:val="22"/>
                <w:szCs w:val="22"/>
              </w:rPr>
            </w:pPr>
            <w:r w:rsidRPr="00A9265D">
              <w:rPr>
                <w:color w:val="002060"/>
                <w:sz w:val="22"/>
                <w:szCs w:val="22"/>
              </w:rPr>
              <w:t>Examinations Services staff,</w:t>
            </w:r>
          </w:p>
          <w:p w14:paraId="3190E225" w14:textId="77777777" w:rsidR="00BE15FE" w:rsidRPr="00A9265D" w:rsidRDefault="00BE15FE" w:rsidP="00B61D2B">
            <w:pPr>
              <w:pStyle w:val="In-fill"/>
              <w:keepNext/>
              <w:keepLines/>
              <w:widowControl w:val="0"/>
              <w:numPr>
                <w:ilvl w:val="0"/>
                <w:numId w:val="12"/>
              </w:numPr>
              <w:spacing w:before="0" w:after="0"/>
              <w:jc w:val="both"/>
              <w:rPr>
                <w:color w:val="002060"/>
                <w:sz w:val="22"/>
                <w:szCs w:val="22"/>
              </w:rPr>
            </w:pPr>
            <w:r w:rsidRPr="00A9265D">
              <w:rPr>
                <w:color w:val="002060"/>
                <w:sz w:val="22"/>
                <w:szCs w:val="22"/>
              </w:rPr>
              <w:t>Customer Services staff,</w:t>
            </w:r>
          </w:p>
          <w:p w14:paraId="1E407518" w14:textId="77777777" w:rsidR="00BE15FE" w:rsidRPr="00A9265D" w:rsidRDefault="00BE15FE" w:rsidP="00B61D2B">
            <w:pPr>
              <w:pStyle w:val="In-fill"/>
              <w:keepNext/>
              <w:keepLines/>
              <w:widowControl w:val="0"/>
              <w:numPr>
                <w:ilvl w:val="0"/>
                <w:numId w:val="12"/>
              </w:numPr>
              <w:spacing w:before="0" w:after="0"/>
              <w:jc w:val="both"/>
              <w:rPr>
                <w:color w:val="002060"/>
                <w:sz w:val="22"/>
                <w:szCs w:val="22"/>
              </w:rPr>
            </w:pPr>
            <w:r w:rsidRPr="00A9265D">
              <w:rPr>
                <w:color w:val="002060"/>
                <w:sz w:val="22"/>
                <w:szCs w:val="22"/>
              </w:rPr>
              <w:t>E&amp;E colleagues in region.</w:t>
            </w:r>
          </w:p>
          <w:p w14:paraId="75142E7F" w14:textId="4BF8774C" w:rsidR="00DF1997" w:rsidRPr="00FE383D" w:rsidRDefault="00DF1997" w:rsidP="00B61D2B">
            <w:pPr>
              <w:jc w:val="both"/>
              <w:rPr>
                <w:rFonts w:cs="Arial"/>
                <w:b/>
                <w:i/>
                <w:iCs/>
                <w:color w:val="17365D"/>
                <w:sz w:val="22"/>
                <w:szCs w:val="22"/>
                <w:lang w:val="en-GB"/>
              </w:rPr>
            </w:pPr>
          </w:p>
          <w:p w14:paraId="55A402FA" w14:textId="77777777" w:rsidR="00BE15FE" w:rsidRPr="00BE15FE" w:rsidRDefault="00DF1997" w:rsidP="00B61D2B">
            <w:pPr>
              <w:pStyle w:val="In-fill"/>
              <w:keepNext/>
              <w:keepLines/>
              <w:widowControl w:val="0"/>
              <w:spacing w:before="0" w:after="0"/>
              <w:jc w:val="both"/>
              <w:rPr>
                <w:sz w:val="22"/>
                <w:szCs w:val="22"/>
              </w:rPr>
            </w:pPr>
            <w:r w:rsidRPr="00FE383D">
              <w:rPr>
                <w:b/>
                <w:i/>
                <w:iCs/>
                <w:color w:val="17365D"/>
                <w:sz w:val="22"/>
                <w:szCs w:val="22"/>
              </w:rPr>
              <w:t>External</w:t>
            </w:r>
            <w:r w:rsidR="00BE15FE">
              <w:rPr>
                <w:b/>
                <w:i/>
                <w:iCs/>
                <w:color w:val="17365D"/>
                <w:sz w:val="22"/>
                <w:szCs w:val="22"/>
              </w:rPr>
              <w:t xml:space="preserve">: </w:t>
            </w:r>
          </w:p>
          <w:p w14:paraId="110958D4" w14:textId="10132407" w:rsidR="00BE15FE" w:rsidRPr="00A9265D" w:rsidRDefault="00BE15FE" w:rsidP="00B61D2B">
            <w:pPr>
              <w:pStyle w:val="In-fill"/>
              <w:keepNext/>
              <w:keepLines/>
              <w:widowControl w:val="0"/>
              <w:numPr>
                <w:ilvl w:val="0"/>
                <w:numId w:val="12"/>
              </w:numPr>
              <w:spacing w:before="0" w:after="0"/>
              <w:jc w:val="both"/>
              <w:rPr>
                <w:color w:val="002060"/>
                <w:sz w:val="22"/>
                <w:szCs w:val="22"/>
              </w:rPr>
            </w:pPr>
            <w:r w:rsidRPr="00A9265D">
              <w:rPr>
                <w:color w:val="002060"/>
                <w:sz w:val="22"/>
                <w:szCs w:val="22"/>
              </w:rPr>
              <w:t>candidates,</w:t>
            </w:r>
          </w:p>
          <w:p w14:paraId="2EA1651B" w14:textId="77777777" w:rsidR="00BE15FE" w:rsidRPr="00A9265D" w:rsidRDefault="00BE15FE" w:rsidP="00B61D2B">
            <w:pPr>
              <w:pStyle w:val="In-fill"/>
              <w:keepNext/>
              <w:keepLines/>
              <w:widowControl w:val="0"/>
              <w:numPr>
                <w:ilvl w:val="0"/>
                <w:numId w:val="12"/>
              </w:numPr>
              <w:spacing w:before="0" w:after="0"/>
              <w:jc w:val="both"/>
              <w:rPr>
                <w:color w:val="002060"/>
                <w:sz w:val="22"/>
                <w:szCs w:val="22"/>
              </w:rPr>
            </w:pPr>
            <w:r w:rsidRPr="00A9265D">
              <w:rPr>
                <w:color w:val="002060"/>
                <w:sz w:val="22"/>
                <w:szCs w:val="22"/>
              </w:rPr>
              <w:t>representatives of Exams Network,</w:t>
            </w:r>
          </w:p>
          <w:p w14:paraId="00B0771B" w14:textId="77777777" w:rsidR="00BE15FE" w:rsidRPr="00A9265D" w:rsidRDefault="00BE15FE" w:rsidP="00B61D2B">
            <w:pPr>
              <w:pStyle w:val="In-fill"/>
              <w:keepNext/>
              <w:keepLines/>
              <w:widowControl w:val="0"/>
              <w:numPr>
                <w:ilvl w:val="0"/>
                <w:numId w:val="12"/>
              </w:numPr>
              <w:spacing w:before="0" w:after="0"/>
              <w:jc w:val="both"/>
              <w:rPr>
                <w:color w:val="002060"/>
                <w:sz w:val="22"/>
                <w:szCs w:val="22"/>
              </w:rPr>
            </w:pPr>
            <w:r w:rsidRPr="00A9265D">
              <w:rPr>
                <w:color w:val="002060"/>
                <w:sz w:val="22"/>
                <w:szCs w:val="22"/>
              </w:rPr>
              <w:t>representatives of preparation centres (existing &amp; potential partners),</w:t>
            </w:r>
          </w:p>
          <w:p w14:paraId="0CD6066D" w14:textId="77777777" w:rsidR="00BE15FE" w:rsidRPr="00A9265D" w:rsidRDefault="00BE15FE" w:rsidP="00B61D2B">
            <w:pPr>
              <w:pStyle w:val="In-fill"/>
              <w:keepNext/>
              <w:keepLines/>
              <w:widowControl w:val="0"/>
              <w:numPr>
                <w:ilvl w:val="0"/>
                <w:numId w:val="12"/>
              </w:numPr>
              <w:spacing w:before="0" w:after="0"/>
              <w:jc w:val="both"/>
              <w:rPr>
                <w:color w:val="002060"/>
                <w:sz w:val="22"/>
                <w:szCs w:val="22"/>
              </w:rPr>
            </w:pPr>
            <w:r w:rsidRPr="00A9265D">
              <w:rPr>
                <w:color w:val="002060"/>
                <w:sz w:val="22"/>
                <w:szCs w:val="22"/>
              </w:rPr>
              <w:t>venue staff and speaking examners,</w:t>
            </w:r>
          </w:p>
          <w:p w14:paraId="781811D6" w14:textId="2AB84504" w:rsidR="00AD725E" w:rsidRPr="00FE383D" w:rsidRDefault="00BE15FE" w:rsidP="00B61D2B">
            <w:pPr>
              <w:pStyle w:val="ListParagraph"/>
              <w:numPr>
                <w:ilvl w:val="0"/>
                <w:numId w:val="12"/>
              </w:numPr>
              <w:jc w:val="both"/>
              <w:rPr>
                <w:rFonts w:cs="Arial"/>
                <w:i/>
                <w:iCs/>
                <w:color w:val="17365D"/>
              </w:rPr>
            </w:pPr>
            <w:r w:rsidRPr="00A9265D">
              <w:rPr>
                <w:rFonts w:ascii="Arial" w:hAnsi="Arial" w:cs="Arial"/>
                <w:color w:val="002060"/>
              </w:rPr>
              <w:t>representatives of UK awarding bodies.</w:t>
            </w:r>
          </w:p>
        </w:tc>
      </w:tr>
      <w:tr w:rsidR="005F79B2" w:rsidRPr="00FE383D" w14:paraId="6E14622F" w14:textId="77777777" w:rsidTr="00C92E25">
        <w:trPr>
          <w:trHeight w:val="404"/>
        </w:trPr>
        <w:tc>
          <w:tcPr>
            <w:tcW w:w="5000" w:type="pct"/>
            <w:gridSpan w:val="6"/>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vAlign w:val="center"/>
            <w:hideMark/>
          </w:tcPr>
          <w:p w14:paraId="68C52474" w14:textId="77777777" w:rsidR="005F79B2" w:rsidRPr="00FE383D" w:rsidRDefault="005F79B2" w:rsidP="00B61D2B">
            <w:pPr>
              <w:pStyle w:val="Heading6"/>
              <w:jc w:val="both"/>
              <w:rPr>
                <w:color w:val="FFFFFF"/>
                <w:sz w:val="22"/>
                <w:szCs w:val="22"/>
              </w:rPr>
            </w:pPr>
            <w:bookmarkStart w:id="7" w:name="_Role_Requirements:"/>
            <w:bookmarkEnd w:id="7"/>
            <w:r w:rsidRPr="00FE383D">
              <w:rPr>
                <w:color w:val="FFFFFF"/>
                <w:sz w:val="22"/>
                <w:szCs w:val="22"/>
              </w:rPr>
              <w:t>Role Requirements:</w:t>
            </w:r>
          </w:p>
        </w:tc>
      </w:tr>
      <w:tr w:rsidR="005F79B2" w:rsidRPr="00FE383D" w14:paraId="2C62E4A6" w14:textId="77777777" w:rsidTr="00642BCA">
        <w:trPr>
          <w:trHeight w:val="268"/>
        </w:trPr>
        <w:tc>
          <w:tcPr>
            <w:tcW w:w="3914" w:type="pct"/>
            <w:gridSpan w:val="5"/>
            <w:tcBorders>
              <w:top w:val="single" w:sz="8" w:space="0" w:color="FFFFFF"/>
              <w:left w:val="single" w:sz="8" w:space="0" w:color="FFFFFF"/>
              <w:bottom w:val="single" w:sz="8" w:space="0" w:color="FFFFFF"/>
              <w:right w:val="single" w:sz="8" w:space="0" w:color="FFFFFF"/>
            </w:tcBorders>
            <w:shd w:val="clear" w:color="auto" w:fill="CCD5DD"/>
            <w:tcMar>
              <w:top w:w="72" w:type="dxa"/>
              <w:left w:w="144" w:type="dxa"/>
              <w:bottom w:w="72" w:type="dxa"/>
              <w:right w:w="144" w:type="dxa"/>
            </w:tcMar>
            <w:hideMark/>
          </w:tcPr>
          <w:p w14:paraId="1F07A26E" w14:textId="77777777" w:rsidR="005F79B2" w:rsidRPr="00FE383D" w:rsidRDefault="005F79B2" w:rsidP="00B61D2B">
            <w:pPr>
              <w:spacing w:line="240" w:lineRule="auto"/>
              <w:jc w:val="both"/>
              <w:rPr>
                <w:rFonts w:cs="Arial"/>
                <w:b/>
                <w:color w:val="17365D"/>
                <w:sz w:val="22"/>
                <w:szCs w:val="22"/>
                <w:lang w:val="en-GB" w:eastAsia="en-GB"/>
              </w:rPr>
            </w:pPr>
            <w:r w:rsidRPr="00FE383D">
              <w:rPr>
                <w:rFonts w:cs="Arial"/>
                <w:b/>
                <w:color w:val="17365D"/>
                <w:sz w:val="22"/>
                <w:szCs w:val="22"/>
                <w:lang w:val="en-GB" w:eastAsia="en-GB"/>
              </w:rPr>
              <w:t>Threshold requirements:</w:t>
            </w:r>
          </w:p>
        </w:tc>
        <w:tc>
          <w:tcPr>
            <w:tcW w:w="1086" w:type="pct"/>
            <w:tcBorders>
              <w:top w:val="single" w:sz="8" w:space="0" w:color="FFFFFF"/>
              <w:left w:val="single" w:sz="8" w:space="0" w:color="FFFFFF"/>
              <w:bottom w:val="single" w:sz="8" w:space="0" w:color="FFFFFF"/>
              <w:right w:val="single" w:sz="8" w:space="0" w:color="FFFFFF"/>
            </w:tcBorders>
            <w:shd w:val="clear" w:color="auto" w:fill="CCD5DD"/>
          </w:tcPr>
          <w:p w14:paraId="02EF2B75" w14:textId="77777777" w:rsidR="005F79B2" w:rsidRPr="00FE383D" w:rsidRDefault="005F79B2" w:rsidP="00B61D2B">
            <w:pPr>
              <w:spacing w:line="240" w:lineRule="auto"/>
              <w:jc w:val="both"/>
              <w:rPr>
                <w:rFonts w:cs="Arial"/>
                <w:b/>
                <w:sz w:val="22"/>
                <w:szCs w:val="22"/>
                <w:lang w:val="en-GB" w:eastAsia="en-GB"/>
              </w:rPr>
            </w:pPr>
            <w:r w:rsidRPr="00FE383D">
              <w:rPr>
                <w:rFonts w:cs="Arial"/>
                <w:b/>
                <w:sz w:val="22"/>
                <w:szCs w:val="22"/>
                <w:lang w:val="en-GB" w:eastAsia="en-GB"/>
              </w:rPr>
              <w:t>Assessment stage</w:t>
            </w:r>
          </w:p>
        </w:tc>
      </w:tr>
      <w:tr w:rsidR="00923FBE" w:rsidRPr="00FE383D" w14:paraId="1D8195A7" w14:textId="77777777" w:rsidTr="00221F7A">
        <w:trPr>
          <w:trHeight w:val="184"/>
        </w:trPr>
        <w:tc>
          <w:tcPr>
            <w:tcW w:w="1350" w:type="pct"/>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68EA702C" w14:textId="77777777" w:rsidR="00923FBE" w:rsidRPr="00FE383D" w:rsidRDefault="00923FBE" w:rsidP="00B61D2B">
            <w:pPr>
              <w:rPr>
                <w:b/>
                <w:color w:val="17365D"/>
                <w:sz w:val="22"/>
                <w:szCs w:val="22"/>
              </w:rPr>
            </w:pPr>
            <w:r>
              <w:rPr>
                <w:b/>
                <w:color w:val="17365D"/>
                <w:sz w:val="22"/>
                <w:szCs w:val="22"/>
              </w:rPr>
              <w:t xml:space="preserve">Passport restrictions </w:t>
            </w:r>
          </w:p>
        </w:tc>
        <w:tc>
          <w:tcPr>
            <w:tcW w:w="2564" w:type="pct"/>
            <w:gridSpan w:val="4"/>
            <w:tcBorders>
              <w:top w:val="single" w:sz="8" w:space="0" w:color="FFFFFF"/>
              <w:left w:val="single" w:sz="8" w:space="0" w:color="FFFFFF"/>
              <w:bottom w:val="single" w:sz="8" w:space="0" w:color="FFFFFF"/>
              <w:right w:val="single" w:sz="8" w:space="0" w:color="FFFFFF"/>
            </w:tcBorders>
            <w:shd w:val="clear" w:color="auto" w:fill="F2F2F2"/>
          </w:tcPr>
          <w:p w14:paraId="04DE3DDA" w14:textId="115B0312" w:rsidR="00923FBE" w:rsidRPr="00F16E57" w:rsidRDefault="008756F9" w:rsidP="00B61D2B">
            <w:pPr>
              <w:jc w:val="both"/>
              <w:rPr>
                <w:rFonts w:cs="Arial"/>
                <w:iCs/>
                <w:sz w:val="22"/>
                <w:szCs w:val="22"/>
              </w:rPr>
            </w:pPr>
            <w:r>
              <w:rPr>
                <w:sz w:val="22"/>
                <w:szCs w:val="22"/>
              </w:rPr>
              <w:t>EU country citizen and/or CZ residency / work permit holder</w:t>
            </w:r>
          </w:p>
        </w:tc>
        <w:tc>
          <w:tcPr>
            <w:tcW w:w="1086" w:type="pct"/>
            <w:tcBorders>
              <w:top w:val="single" w:sz="8" w:space="0" w:color="FFFFFF"/>
              <w:left w:val="single" w:sz="8" w:space="0" w:color="FFFFFF"/>
              <w:bottom w:val="single" w:sz="8" w:space="0" w:color="FFFFFF"/>
              <w:right w:val="single" w:sz="8" w:space="0" w:color="FFFFFF"/>
            </w:tcBorders>
            <w:shd w:val="clear" w:color="auto" w:fill="F2F2F2"/>
          </w:tcPr>
          <w:p w14:paraId="5CF77CF4" w14:textId="77777777" w:rsidR="00923FBE" w:rsidRPr="00FE383D" w:rsidRDefault="00923FBE" w:rsidP="00B61D2B">
            <w:pPr>
              <w:jc w:val="both"/>
              <w:rPr>
                <w:sz w:val="22"/>
                <w:szCs w:val="22"/>
              </w:rPr>
            </w:pPr>
            <w:r>
              <w:rPr>
                <w:sz w:val="22"/>
                <w:szCs w:val="22"/>
              </w:rPr>
              <w:t>Longlisting</w:t>
            </w:r>
          </w:p>
        </w:tc>
      </w:tr>
      <w:tr w:rsidR="00923FBE" w:rsidRPr="00FE383D" w14:paraId="2317DA82" w14:textId="77777777" w:rsidTr="00F86A3B">
        <w:trPr>
          <w:trHeight w:val="183"/>
        </w:trPr>
        <w:tc>
          <w:tcPr>
            <w:tcW w:w="1350" w:type="pct"/>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27EF7F9F" w14:textId="77777777" w:rsidR="00923FBE" w:rsidRPr="00FE383D" w:rsidRDefault="00923FBE" w:rsidP="00B61D2B">
            <w:pPr>
              <w:rPr>
                <w:b/>
                <w:color w:val="17365D"/>
                <w:sz w:val="22"/>
                <w:szCs w:val="22"/>
              </w:rPr>
            </w:pPr>
            <w:r w:rsidRPr="00FE383D">
              <w:rPr>
                <w:b/>
                <w:color w:val="17365D"/>
                <w:sz w:val="22"/>
                <w:szCs w:val="22"/>
              </w:rPr>
              <w:t>Direct contact or managing staff working with children?</w:t>
            </w:r>
          </w:p>
        </w:tc>
        <w:tc>
          <w:tcPr>
            <w:tcW w:w="3650" w:type="pct"/>
            <w:gridSpan w:val="5"/>
            <w:tcBorders>
              <w:top w:val="single" w:sz="8" w:space="0" w:color="FFFFFF"/>
              <w:left w:val="single" w:sz="8" w:space="0" w:color="FFFFFF"/>
              <w:bottom w:val="single" w:sz="8" w:space="0" w:color="FFFFFF"/>
              <w:right w:val="single" w:sz="8" w:space="0" w:color="FFFFFF"/>
            </w:tcBorders>
            <w:shd w:val="clear" w:color="auto" w:fill="F2F2F2"/>
            <w:vAlign w:val="center"/>
          </w:tcPr>
          <w:p w14:paraId="515ACA83" w14:textId="24EBE146" w:rsidR="00923FBE" w:rsidRPr="00923FBE" w:rsidRDefault="00BE15FE" w:rsidP="00B61D2B">
            <w:pPr>
              <w:jc w:val="both"/>
              <w:rPr>
                <w:i/>
                <w:sz w:val="22"/>
                <w:szCs w:val="22"/>
              </w:rPr>
            </w:pPr>
            <w:r w:rsidRPr="00BE15FE">
              <w:rPr>
                <w:i/>
                <w:sz w:val="22"/>
                <w:szCs w:val="22"/>
              </w:rPr>
              <w:t>No</w:t>
            </w:r>
          </w:p>
        </w:tc>
      </w:tr>
      <w:tr w:rsidR="005F79B2" w:rsidRPr="00FE383D" w14:paraId="1326881D" w14:textId="77777777" w:rsidTr="00221F7A">
        <w:trPr>
          <w:trHeight w:val="183"/>
        </w:trPr>
        <w:tc>
          <w:tcPr>
            <w:tcW w:w="1350" w:type="pct"/>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65267BAD" w14:textId="77777777" w:rsidR="005F79B2" w:rsidRPr="00FE383D" w:rsidRDefault="00D6404D" w:rsidP="00B61D2B">
            <w:pPr>
              <w:jc w:val="both"/>
              <w:rPr>
                <w:b/>
                <w:color w:val="17365D"/>
                <w:sz w:val="22"/>
                <w:szCs w:val="22"/>
              </w:rPr>
            </w:pPr>
            <w:r>
              <w:rPr>
                <w:b/>
                <w:color w:val="17365D"/>
                <w:sz w:val="22"/>
                <w:szCs w:val="22"/>
              </w:rPr>
              <w:t>Additional n</w:t>
            </w:r>
            <w:r w:rsidR="005F79B2" w:rsidRPr="00FE383D">
              <w:rPr>
                <w:b/>
                <w:color w:val="17365D"/>
                <w:sz w:val="22"/>
                <w:szCs w:val="22"/>
              </w:rPr>
              <w:t>otes</w:t>
            </w:r>
          </w:p>
        </w:tc>
        <w:tc>
          <w:tcPr>
            <w:tcW w:w="2564" w:type="pct"/>
            <w:gridSpan w:val="4"/>
            <w:tcBorders>
              <w:top w:val="single" w:sz="8" w:space="0" w:color="FFFFFF"/>
              <w:left w:val="single" w:sz="8" w:space="0" w:color="FFFFFF"/>
              <w:bottom w:val="single" w:sz="8" w:space="0" w:color="FFFFFF"/>
              <w:right w:val="single" w:sz="8" w:space="0" w:color="FFFFFF"/>
            </w:tcBorders>
            <w:shd w:val="clear" w:color="auto" w:fill="F2F2F2"/>
          </w:tcPr>
          <w:p w14:paraId="66AD7C33" w14:textId="13906019" w:rsidR="005F79B2" w:rsidRDefault="006C558A" w:rsidP="00B61D2B">
            <w:pPr>
              <w:jc w:val="both"/>
              <w:rPr>
                <w:color w:val="17365D"/>
                <w:sz w:val="22"/>
                <w:szCs w:val="22"/>
              </w:rPr>
            </w:pPr>
            <w:r>
              <w:rPr>
                <w:color w:val="17365D"/>
                <w:sz w:val="22"/>
                <w:szCs w:val="22"/>
              </w:rPr>
              <w:t>Relevant c</w:t>
            </w:r>
            <w:r w:rsidR="006A5078">
              <w:rPr>
                <w:color w:val="17365D"/>
                <w:sz w:val="22"/>
                <w:szCs w:val="22"/>
              </w:rPr>
              <w:t>riminal record check required</w:t>
            </w:r>
            <w:r w:rsidR="00BE15FE">
              <w:rPr>
                <w:color w:val="17365D"/>
                <w:sz w:val="22"/>
                <w:szCs w:val="22"/>
              </w:rPr>
              <w:t>.</w:t>
            </w:r>
          </w:p>
          <w:p w14:paraId="52031B28" w14:textId="77777777" w:rsidR="00BE15FE" w:rsidRDefault="00BE15FE" w:rsidP="00B61D2B">
            <w:pPr>
              <w:jc w:val="both"/>
              <w:rPr>
                <w:color w:val="17365D"/>
                <w:sz w:val="22"/>
                <w:szCs w:val="22"/>
              </w:rPr>
            </w:pPr>
          </w:p>
          <w:p w14:paraId="10637C82" w14:textId="79E49A5F" w:rsidR="00BE15FE" w:rsidRPr="00BE15FE" w:rsidRDefault="00BE15FE" w:rsidP="00B61D2B">
            <w:pPr>
              <w:jc w:val="both"/>
              <w:rPr>
                <w:color w:val="17365D"/>
                <w:sz w:val="22"/>
                <w:szCs w:val="22"/>
              </w:rPr>
            </w:pPr>
            <w:r w:rsidRPr="00BE15FE">
              <w:rPr>
                <w:sz w:val="22"/>
                <w:szCs w:val="22"/>
              </w:rPr>
              <w:t>Post may require some unsocial hours during exams periods as well as weekend work. The post may require some travel related to exams delivery.</w:t>
            </w:r>
          </w:p>
        </w:tc>
        <w:tc>
          <w:tcPr>
            <w:tcW w:w="1086" w:type="pct"/>
            <w:tcBorders>
              <w:top w:val="single" w:sz="8" w:space="0" w:color="FFFFFF"/>
              <w:left w:val="single" w:sz="8" w:space="0" w:color="FFFFFF"/>
              <w:bottom w:val="single" w:sz="8" w:space="0" w:color="FFFFFF"/>
              <w:right w:val="single" w:sz="8" w:space="0" w:color="FFFFFF"/>
            </w:tcBorders>
            <w:shd w:val="clear" w:color="auto" w:fill="F2F2F2"/>
          </w:tcPr>
          <w:p w14:paraId="53AC46D7" w14:textId="77777777" w:rsidR="005F79B2" w:rsidRPr="00FE383D" w:rsidRDefault="005F79B2" w:rsidP="00B61D2B">
            <w:pPr>
              <w:jc w:val="both"/>
              <w:rPr>
                <w:sz w:val="22"/>
                <w:szCs w:val="22"/>
              </w:rPr>
            </w:pPr>
          </w:p>
        </w:tc>
      </w:tr>
      <w:tr w:rsidR="005F79B2" w:rsidRPr="00FE383D" w14:paraId="7DD6F16D" w14:textId="77777777" w:rsidTr="00642BCA">
        <w:trPr>
          <w:trHeight w:val="268"/>
        </w:trPr>
        <w:tc>
          <w:tcPr>
            <w:tcW w:w="3914" w:type="pct"/>
            <w:gridSpan w:val="5"/>
            <w:tcBorders>
              <w:top w:val="single" w:sz="8" w:space="0" w:color="FFFFFF"/>
              <w:left w:val="single" w:sz="8" w:space="0" w:color="FFFFFF"/>
              <w:bottom w:val="single" w:sz="8" w:space="0" w:color="FFFFFF"/>
              <w:right w:val="single" w:sz="8" w:space="0" w:color="FFFFFF"/>
            </w:tcBorders>
            <w:shd w:val="clear" w:color="auto" w:fill="CCD5DD"/>
            <w:tcMar>
              <w:top w:w="72" w:type="dxa"/>
              <w:left w:w="144" w:type="dxa"/>
              <w:bottom w:w="72" w:type="dxa"/>
              <w:right w:w="144" w:type="dxa"/>
            </w:tcMar>
            <w:hideMark/>
          </w:tcPr>
          <w:p w14:paraId="48408A7D" w14:textId="5C35B5E8" w:rsidR="005F79B2" w:rsidRPr="00FE383D" w:rsidRDefault="005F79B2" w:rsidP="00B61D2B">
            <w:pPr>
              <w:spacing w:line="240" w:lineRule="auto"/>
              <w:jc w:val="both"/>
              <w:rPr>
                <w:rFonts w:cs="Arial"/>
                <w:b/>
                <w:color w:val="17365D"/>
                <w:sz w:val="22"/>
                <w:szCs w:val="22"/>
                <w:lang w:val="en-GB" w:eastAsia="en-GB"/>
              </w:rPr>
            </w:pPr>
            <w:r w:rsidRPr="00FE383D">
              <w:rPr>
                <w:rFonts w:cs="Arial"/>
                <w:b/>
                <w:color w:val="17365D"/>
                <w:sz w:val="22"/>
                <w:szCs w:val="22"/>
                <w:lang w:val="en-GB" w:eastAsia="en-GB"/>
              </w:rPr>
              <w:t>Person Specification:</w:t>
            </w:r>
          </w:p>
        </w:tc>
        <w:tc>
          <w:tcPr>
            <w:tcW w:w="1086" w:type="pct"/>
            <w:tcBorders>
              <w:top w:val="single" w:sz="8" w:space="0" w:color="FFFFFF"/>
              <w:left w:val="single" w:sz="8" w:space="0" w:color="FFFFFF"/>
              <w:bottom w:val="single" w:sz="8" w:space="0" w:color="FFFFFF"/>
              <w:right w:val="single" w:sz="8" w:space="0" w:color="FFFFFF"/>
            </w:tcBorders>
            <w:shd w:val="clear" w:color="auto" w:fill="CCD5DD"/>
          </w:tcPr>
          <w:p w14:paraId="6F0DC1F6" w14:textId="77777777" w:rsidR="005F79B2" w:rsidRPr="00FE383D" w:rsidRDefault="005F79B2" w:rsidP="00B61D2B">
            <w:pPr>
              <w:spacing w:line="240" w:lineRule="auto"/>
              <w:jc w:val="both"/>
              <w:rPr>
                <w:rFonts w:cs="Arial"/>
                <w:b/>
                <w:color w:val="17365D"/>
                <w:sz w:val="22"/>
                <w:szCs w:val="22"/>
                <w:lang w:val="en-GB" w:eastAsia="en-GB"/>
              </w:rPr>
            </w:pPr>
            <w:r w:rsidRPr="00FE383D">
              <w:rPr>
                <w:rFonts w:cs="Arial"/>
                <w:b/>
                <w:color w:val="17365D"/>
                <w:sz w:val="22"/>
                <w:szCs w:val="22"/>
                <w:lang w:val="en-GB" w:eastAsia="en-GB"/>
              </w:rPr>
              <w:t>Assessment stage</w:t>
            </w:r>
          </w:p>
        </w:tc>
      </w:tr>
      <w:tr w:rsidR="002115D6" w:rsidRPr="00FE383D" w14:paraId="19FF7CCB" w14:textId="77777777" w:rsidTr="000B4A68">
        <w:trPr>
          <w:trHeight w:val="184"/>
        </w:trPr>
        <w:tc>
          <w:tcPr>
            <w:tcW w:w="5000" w:type="pct"/>
            <w:gridSpan w:val="6"/>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39F8D490" w14:textId="77777777" w:rsidR="002115D6" w:rsidRPr="00FE383D" w:rsidRDefault="002115D6" w:rsidP="00B61D2B">
            <w:pPr>
              <w:spacing w:line="240" w:lineRule="auto"/>
              <w:jc w:val="both"/>
              <w:rPr>
                <w:rFonts w:cs="Arial"/>
                <w:b/>
                <w:color w:val="17365D"/>
                <w:sz w:val="22"/>
                <w:szCs w:val="22"/>
                <w:lang w:val="en-GB" w:eastAsia="en-GB"/>
              </w:rPr>
            </w:pPr>
            <w:r w:rsidRPr="00FE383D">
              <w:rPr>
                <w:rFonts w:cs="Arial"/>
                <w:b/>
                <w:color w:val="17365D"/>
                <w:sz w:val="22"/>
                <w:szCs w:val="22"/>
                <w:lang w:val="en-GB" w:eastAsia="en-GB"/>
              </w:rPr>
              <w:t>Language requirements</w:t>
            </w:r>
            <w:r w:rsidR="0090266D" w:rsidRPr="00FE383D">
              <w:rPr>
                <w:rFonts w:cs="Arial"/>
                <w:b/>
                <w:color w:val="17365D"/>
                <w:sz w:val="22"/>
                <w:szCs w:val="22"/>
                <w:lang w:val="en-GB" w:eastAsia="en-GB"/>
              </w:rPr>
              <w:t xml:space="preserve"> </w:t>
            </w:r>
          </w:p>
        </w:tc>
      </w:tr>
      <w:tr w:rsidR="002115D6" w:rsidRPr="00FE383D" w14:paraId="4E6887E1" w14:textId="77777777" w:rsidTr="00642BCA">
        <w:trPr>
          <w:trHeight w:val="183"/>
        </w:trPr>
        <w:tc>
          <w:tcPr>
            <w:tcW w:w="2017" w:type="pct"/>
            <w:gridSpan w:val="3"/>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79634179" w14:textId="77777777" w:rsidR="002115D6" w:rsidRPr="00FE383D" w:rsidRDefault="00713668" w:rsidP="00B61D2B">
            <w:pPr>
              <w:jc w:val="both"/>
              <w:rPr>
                <w:b/>
                <w:i/>
                <w:color w:val="17365D"/>
                <w:sz w:val="22"/>
                <w:szCs w:val="22"/>
              </w:rPr>
            </w:pPr>
            <w:r w:rsidRPr="00FE383D">
              <w:rPr>
                <w:b/>
                <w:i/>
                <w:color w:val="17365D"/>
                <w:sz w:val="22"/>
                <w:szCs w:val="22"/>
              </w:rPr>
              <w:t>E</w:t>
            </w:r>
            <w:r w:rsidR="002115D6" w:rsidRPr="00FE383D">
              <w:rPr>
                <w:b/>
                <w:i/>
                <w:color w:val="17365D"/>
                <w:sz w:val="22"/>
                <w:szCs w:val="22"/>
              </w:rPr>
              <w:t>ssential</w:t>
            </w:r>
          </w:p>
        </w:tc>
        <w:tc>
          <w:tcPr>
            <w:tcW w:w="1897" w:type="pct"/>
            <w:gridSpan w:val="2"/>
            <w:tcBorders>
              <w:top w:val="single" w:sz="8" w:space="0" w:color="FFFFFF"/>
              <w:left w:val="single" w:sz="8" w:space="0" w:color="FFFFFF"/>
              <w:bottom w:val="single" w:sz="8" w:space="0" w:color="FFFFFF"/>
              <w:right w:val="single" w:sz="8" w:space="0" w:color="FFFFFF"/>
            </w:tcBorders>
            <w:shd w:val="clear" w:color="auto" w:fill="F2F2F2"/>
          </w:tcPr>
          <w:p w14:paraId="6FD3B4F7" w14:textId="77777777" w:rsidR="002115D6" w:rsidRPr="00FE383D" w:rsidRDefault="002115D6" w:rsidP="00B61D2B">
            <w:pPr>
              <w:jc w:val="both"/>
              <w:rPr>
                <w:i/>
                <w:color w:val="17365D"/>
                <w:sz w:val="22"/>
                <w:szCs w:val="22"/>
              </w:rPr>
            </w:pPr>
            <w:r w:rsidRPr="00FE383D">
              <w:rPr>
                <w:b/>
                <w:i/>
                <w:color w:val="17365D"/>
                <w:sz w:val="22"/>
                <w:szCs w:val="22"/>
              </w:rPr>
              <w:t>Desirable</w:t>
            </w:r>
          </w:p>
        </w:tc>
        <w:tc>
          <w:tcPr>
            <w:tcW w:w="1086" w:type="pct"/>
            <w:tcBorders>
              <w:top w:val="single" w:sz="8" w:space="0" w:color="FFFFFF"/>
              <w:left w:val="single" w:sz="8" w:space="0" w:color="FFFFFF"/>
              <w:bottom w:val="single" w:sz="8" w:space="0" w:color="FFFFFF"/>
              <w:right w:val="single" w:sz="8" w:space="0" w:color="FFFFFF"/>
            </w:tcBorders>
            <w:shd w:val="clear" w:color="auto" w:fill="F2F2F2"/>
          </w:tcPr>
          <w:p w14:paraId="27D26B3B" w14:textId="77777777" w:rsidR="002115D6" w:rsidRPr="00FE383D" w:rsidRDefault="002115D6" w:rsidP="00B61D2B">
            <w:pPr>
              <w:jc w:val="both"/>
              <w:rPr>
                <w:b/>
                <w:i/>
                <w:color w:val="17365D"/>
                <w:sz w:val="22"/>
                <w:szCs w:val="22"/>
              </w:rPr>
            </w:pPr>
            <w:r w:rsidRPr="00FE383D">
              <w:rPr>
                <w:b/>
                <w:i/>
                <w:color w:val="17365D"/>
                <w:sz w:val="22"/>
                <w:szCs w:val="22"/>
              </w:rPr>
              <w:t>Assessment Stage</w:t>
            </w:r>
          </w:p>
        </w:tc>
      </w:tr>
      <w:tr w:rsidR="0090266D" w:rsidRPr="00FE383D" w14:paraId="2C8BEDC9" w14:textId="77777777" w:rsidTr="00642BCA">
        <w:trPr>
          <w:trHeight w:val="183"/>
        </w:trPr>
        <w:tc>
          <w:tcPr>
            <w:tcW w:w="2017" w:type="pct"/>
            <w:gridSpan w:val="3"/>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2FA4AE2C" w14:textId="77777777" w:rsidR="00BE15FE" w:rsidRPr="00BE15FE" w:rsidRDefault="00BE15FE" w:rsidP="00B61D2B">
            <w:pPr>
              <w:pStyle w:val="infill"/>
              <w:rPr>
                <w:color w:val="002060"/>
              </w:rPr>
            </w:pPr>
            <w:r w:rsidRPr="00BE15FE">
              <w:rPr>
                <w:color w:val="002060"/>
              </w:rPr>
              <w:t>Very good working knowledge of written and spoken Czech (native level).</w:t>
            </w:r>
          </w:p>
          <w:p w14:paraId="223841AA" w14:textId="77777777" w:rsidR="00BE15FE" w:rsidRPr="00BE15FE" w:rsidRDefault="00BE15FE" w:rsidP="00B61D2B">
            <w:pPr>
              <w:pStyle w:val="infill"/>
              <w:rPr>
                <w:color w:val="002060"/>
              </w:rPr>
            </w:pPr>
          </w:p>
          <w:p w14:paraId="5BDD2E14" w14:textId="633BD3E6" w:rsidR="00EE43B4" w:rsidRPr="00FE383D" w:rsidRDefault="00BE15FE" w:rsidP="00B61D2B">
            <w:pPr>
              <w:pStyle w:val="infill"/>
              <w:rPr>
                <w:color w:val="17365D"/>
                <w:szCs w:val="22"/>
              </w:rPr>
            </w:pPr>
            <w:r w:rsidRPr="00BE15FE">
              <w:rPr>
                <w:color w:val="002060"/>
                <w:szCs w:val="22"/>
                <w:lang w:eastAsia="en-GB"/>
              </w:rPr>
              <w:t>Good working knowledge of English (both written and spoken) (equivalent to CEF level B2 or higher).</w:t>
            </w:r>
          </w:p>
        </w:tc>
        <w:tc>
          <w:tcPr>
            <w:tcW w:w="1897" w:type="pct"/>
            <w:gridSpan w:val="2"/>
            <w:tcBorders>
              <w:top w:val="single" w:sz="8" w:space="0" w:color="FFFFFF"/>
              <w:left w:val="single" w:sz="8" w:space="0" w:color="FFFFFF"/>
              <w:bottom w:val="single" w:sz="8" w:space="0" w:color="FFFFFF"/>
              <w:right w:val="single" w:sz="8" w:space="0" w:color="FFFFFF"/>
            </w:tcBorders>
            <w:shd w:val="clear" w:color="auto" w:fill="F2F2F2"/>
          </w:tcPr>
          <w:p w14:paraId="0B200886" w14:textId="2154C567" w:rsidR="0090266D" w:rsidRPr="00FE383D" w:rsidRDefault="0090266D" w:rsidP="00B61D2B">
            <w:pPr>
              <w:ind w:left="360"/>
              <w:rPr>
                <w:color w:val="17365D"/>
                <w:sz w:val="22"/>
                <w:szCs w:val="22"/>
              </w:rPr>
            </w:pPr>
          </w:p>
        </w:tc>
        <w:tc>
          <w:tcPr>
            <w:tcW w:w="1086" w:type="pct"/>
            <w:tcBorders>
              <w:top w:val="single" w:sz="8" w:space="0" w:color="FFFFFF"/>
              <w:left w:val="single" w:sz="8" w:space="0" w:color="FFFFFF"/>
              <w:bottom w:val="single" w:sz="8" w:space="0" w:color="FFFFFF"/>
              <w:right w:val="single" w:sz="8" w:space="0" w:color="FFFFFF"/>
            </w:tcBorders>
            <w:shd w:val="clear" w:color="auto" w:fill="F2F2F2"/>
          </w:tcPr>
          <w:p w14:paraId="0453FDE2" w14:textId="77777777" w:rsidR="0090266D" w:rsidRDefault="0090266D" w:rsidP="00B61D2B">
            <w:pPr>
              <w:rPr>
                <w:color w:val="17365D"/>
                <w:sz w:val="22"/>
                <w:szCs w:val="22"/>
              </w:rPr>
            </w:pPr>
            <w:r w:rsidRPr="00FE383D">
              <w:rPr>
                <w:color w:val="17365D"/>
                <w:sz w:val="22"/>
                <w:szCs w:val="22"/>
              </w:rPr>
              <w:t>Shortlisti</w:t>
            </w:r>
            <w:r w:rsidRPr="00923FBE">
              <w:rPr>
                <w:color w:val="17365D"/>
                <w:sz w:val="22"/>
                <w:szCs w:val="22"/>
              </w:rPr>
              <w:t>ng</w:t>
            </w:r>
            <w:r w:rsidR="00EE43B4">
              <w:rPr>
                <w:color w:val="17365D"/>
                <w:sz w:val="22"/>
                <w:szCs w:val="22"/>
              </w:rPr>
              <w:t xml:space="preserve"> </w:t>
            </w:r>
            <w:r w:rsidR="006252FA">
              <w:rPr>
                <w:color w:val="17365D"/>
                <w:sz w:val="22"/>
                <w:szCs w:val="22"/>
              </w:rPr>
              <w:t>and interview</w:t>
            </w:r>
          </w:p>
          <w:p w14:paraId="253F78EE" w14:textId="77777777" w:rsidR="00BE15FE" w:rsidRDefault="00BE15FE" w:rsidP="00B61D2B">
            <w:pPr>
              <w:rPr>
                <w:color w:val="17365D"/>
                <w:sz w:val="22"/>
                <w:szCs w:val="22"/>
              </w:rPr>
            </w:pPr>
          </w:p>
          <w:p w14:paraId="5089F57B" w14:textId="77777777" w:rsidR="00BE15FE" w:rsidRDefault="00BE15FE" w:rsidP="00B61D2B">
            <w:pPr>
              <w:rPr>
                <w:color w:val="17365D"/>
                <w:sz w:val="22"/>
                <w:szCs w:val="22"/>
              </w:rPr>
            </w:pPr>
          </w:p>
          <w:p w14:paraId="579B5C07" w14:textId="77777777" w:rsidR="00BE15FE" w:rsidRDefault="00BE15FE" w:rsidP="00B61D2B">
            <w:pPr>
              <w:rPr>
                <w:color w:val="17365D"/>
                <w:sz w:val="22"/>
                <w:szCs w:val="22"/>
              </w:rPr>
            </w:pPr>
          </w:p>
          <w:p w14:paraId="66F3A849" w14:textId="0F0F1449" w:rsidR="00BE15FE" w:rsidRPr="00FE383D" w:rsidRDefault="00BE15FE" w:rsidP="00B61D2B">
            <w:pPr>
              <w:rPr>
                <w:i/>
                <w:color w:val="17365D"/>
                <w:sz w:val="22"/>
                <w:szCs w:val="22"/>
              </w:rPr>
            </w:pPr>
            <w:r w:rsidRPr="00FE383D">
              <w:rPr>
                <w:color w:val="17365D"/>
                <w:sz w:val="22"/>
                <w:szCs w:val="22"/>
              </w:rPr>
              <w:t>Shortlisti</w:t>
            </w:r>
            <w:r w:rsidRPr="00923FBE">
              <w:rPr>
                <w:color w:val="17365D"/>
                <w:sz w:val="22"/>
                <w:szCs w:val="22"/>
              </w:rPr>
              <w:t>ng</w:t>
            </w:r>
            <w:r>
              <w:rPr>
                <w:color w:val="17365D"/>
                <w:sz w:val="22"/>
                <w:szCs w:val="22"/>
              </w:rPr>
              <w:t xml:space="preserve"> and interview</w:t>
            </w:r>
          </w:p>
        </w:tc>
      </w:tr>
      <w:tr w:rsidR="0090266D" w:rsidRPr="00FE383D" w14:paraId="713A0717" w14:textId="77777777" w:rsidTr="000B4A68">
        <w:trPr>
          <w:trHeight w:val="184"/>
        </w:trPr>
        <w:tc>
          <w:tcPr>
            <w:tcW w:w="5000" w:type="pct"/>
            <w:gridSpan w:val="6"/>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0F2DF5C4" w14:textId="77777777" w:rsidR="0090266D" w:rsidRPr="00FE383D" w:rsidRDefault="0090266D" w:rsidP="00B61D2B">
            <w:pPr>
              <w:spacing w:line="240" w:lineRule="auto"/>
              <w:rPr>
                <w:rFonts w:cs="Arial"/>
                <w:b/>
                <w:color w:val="17365D"/>
                <w:sz w:val="22"/>
                <w:szCs w:val="22"/>
                <w:lang w:val="en-GB" w:eastAsia="en-GB"/>
              </w:rPr>
            </w:pPr>
            <w:r w:rsidRPr="00E7101F">
              <w:rPr>
                <w:rFonts w:cs="Arial"/>
                <w:b/>
                <w:color w:val="17365D"/>
                <w:sz w:val="22"/>
                <w:szCs w:val="22"/>
                <w:lang w:val="en-GB" w:eastAsia="en-GB"/>
              </w:rPr>
              <w:t>Qualifications</w:t>
            </w:r>
          </w:p>
        </w:tc>
      </w:tr>
      <w:tr w:rsidR="0090266D" w:rsidRPr="00FE383D" w14:paraId="0E68DF8C" w14:textId="77777777" w:rsidTr="00642BCA">
        <w:trPr>
          <w:trHeight w:val="183"/>
        </w:trPr>
        <w:tc>
          <w:tcPr>
            <w:tcW w:w="2017" w:type="pct"/>
            <w:gridSpan w:val="3"/>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5A2EE19C" w14:textId="77777777" w:rsidR="0090266D" w:rsidRPr="00FE383D" w:rsidRDefault="00713668" w:rsidP="00B61D2B">
            <w:pPr>
              <w:rPr>
                <w:b/>
                <w:i/>
                <w:color w:val="17365D"/>
                <w:sz w:val="22"/>
                <w:szCs w:val="22"/>
              </w:rPr>
            </w:pPr>
            <w:r w:rsidRPr="00FE383D">
              <w:rPr>
                <w:b/>
                <w:i/>
                <w:color w:val="17365D"/>
                <w:sz w:val="22"/>
                <w:szCs w:val="22"/>
              </w:rPr>
              <w:t>E</w:t>
            </w:r>
            <w:r w:rsidR="0090266D" w:rsidRPr="00FE383D">
              <w:rPr>
                <w:b/>
                <w:i/>
                <w:color w:val="17365D"/>
                <w:sz w:val="22"/>
                <w:szCs w:val="22"/>
              </w:rPr>
              <w:t>ssential</w:t>
            </w:r>
          </w:p>
        </w:tc>
        <w:tc>
          <w:tcPr>
            <w:tcW w:w="1897" w:type="pct"/>
            <w:gridSpan w:val="2"/>
            <w:tcBorders>
              <w:top w:val="single" w:sz="8" w:space="0" w:color="FFFFFF"/>
              <w:left w:val="single" w:sz="8" w:space="0" w:color="FFFFFF"/>
              <w:bottom w:val="single" w:sz="8" w:space="0" w:color="FFFFFF"/>
              <w:right w:val="single" w:sz="8" w:space="0" w:color="FFFFFF"/>
            </w:tcBorders>
            <w:shd w:val="clear" w:color="auto" w:fill="F2F2F2"/>
          </w:tcPr>
          <w:p w14:paraId="5391F902" w14:textId="77777777" w:rsidR="0090266D" w:rsidRPr="00FE383D" w:rsidRDefault="0090266D" w:rsidP="00B61D2B">
            <w:pPr>
              <w:rPr>
                <w:i/>
                <w:color w:val="17365D"/>
                <w:sz w:val="22"/>
                <w:szCs w:val="22"/>
              </w:rPr>
            </w:pPr>
            <w:r w:rsidRPr="00FE383D">
              <w:rPr>
                <w:b/>
                <w:i/>
                <w:color w:val="17365D"/>
                <w:sz w:val="22"/>
                <w:szCs w:val="22"/>
              </w:rPr>
              <w:t>Desirable</w:t>
            </w:r>
          </w:p>
        </w:tc>
        <w:tc>
          <w:tcPr>
            <w:tcW w:w="1086" w:type="pct"/>
            <w:tcBorders>
              <w:top w:val="single" w:sz="8" w:space="0" w:color="FFFFFF"/>
              <w:left w:val="single" w:sz="8" w:space="0" w:color="FFFFFF"/>
              <w:bottom w:val="single" w:sz="8" w:space="0" w:color="FFFFFF"/>
              <w:right w:val="single" w:sz="8" w:space="0" w:color="FFFFFF"/>
            </w:tcBorders>
            <w:shd w:val="clear" w:color="auto" w:fill="F2F2F2"/>
          </w:tcPr>
          <w:p w14:paraId="220AABAD" w14:textId="77777777" w:rsidR="0090266D" w:rsidRPr="00FE383D" w:rsidRDefault="0090266D" w:rsidP="00B61D2B">
            <w:pPr>
              <w:rPr>
                <w:b/>
                <w:i/>
                <w:color w:val="17365D"/>
                <w:sz w:val="22"/>
                <w:szCs w:val="22"/>
              </w:rPr>
            </w:pPr>
            <w:r w:rsidRPr="00FE383D">
              <w:rPr>
                <w:b/>
                <w:i/>
                <w:color w:val="17365D"/>
                <w:sz w:val="22"/>
                <w:szCs w:val="22"/>
              </w:rPr>
              <w:t>Assessment Stage</w:t>
            </w:r>
          </w:p>
        </w:tc>
      </w:tr>
      <w:tr w:rsidR="0090266D" w:rsidRPr="00FE383D" w14:paraId="06DCA722" w14:textId="77777777" w:rsidTr="00642BCA">
        <w:trPr>
          <w:trHeight w:val="183"/>
        </w:trPr>
        <w:tc>
          <w:tcPr>
            <w:tcW w:w="2017" w:type="pct"/>
            <w:gridSpan w:val="3"/>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6854AD36" w14:textId="34C4822E" w:rsidR="00BE15FE" w:rsidRPr="00E7101F" w:rsidRDefault="006F7B11" w:rsidP="00E7101F">
            <w:pPr>
              <w:rPr>
                <w:color w:val="17365D"/>
                <w:sz w:val="22"/>
                <w:szCs w:val="22"/>
                <w:lang w:val="en-GB"/>
              </w:rPr>
            </w:pPr>
            <w:r>
              <w:rPr>
                <w:color w:val="17365D"/>
                <w:sz w:val="22"/>
                <w:szCs w:val="22"/>
              </w:rPr>
              <w:t>Leaving exam</w:t>
            </w:r>
          </w:p>
        </w:tc>
        <w:tc>
          <w:tcPr>
            <w:tcW w:w="1897" w:type="pct"/>
            <w:gridSpan w:val="2"/>
            <w:tcBorders>
              <w:top w:val="single" w:sz="8" w:space="0" w:color="FFFFFF"/>
              <w:left w:val="single" w:sz="8" w:space="0" w:color="FFFFFF"/>
              <w:bottom w:val="single" w:sz="8" w:space="0" w:color="FFFFFF"/>
              <w:right w:val="single" w:sz="8" w:space="0" w:color="FFFFFF"/>
            </w:tcBorders>
            <w:shd w:val="clear" w:color="auto" w:fill="F2F2F2"/>
          </w:tcPr>
          <w:p w14:paraId="1385E908" w14:textId="77777777" w:rsidR="0090266D" w:rsidRPr="00FE383D" w:rsidRDefault="0090266D" w:rsidP="00B61D2B">
            <w:pPr>
              <w:rPr>
                <w:i/>
                <w:color w:val="17365D"/>
                <w:sz w:val="22"/>
                <w:szCs w:val="22"/>
              </w:rPr>
            </w:pPr>
          </w:p>
        </w:tc>
        <w:tc>
          <w:tcPr>
            <w:tcW w:w="1086" w:type="pct"/>
            <w:tcBorders>
              <w:top w:val="single" w:sz="8" w:space="0" w:color="FFFFFF"/>
              <w:left w:val="single" w:sz="8" w:space="0" w:color="FFFFFF"/>
              <w:bottom w:val="single" w:sz="8" w:space="0" w:color="FFFFFF"/>
              <w:right w:val="single" w:sz="8" w:space="0" w:color="FFFFFF"/>
            </w:tcBorders>
            <w:shd w:val="clear" w:color="auto" w:fill="F2F2F2"/>
          </w:tcPr>
          <w:p w14:paraId="1349876A" w14:textId="2FA2E8AD" w:rsidR="0090266D" w:rsidRPr="002F2DD9" w:rsidRDefault="008756F9" w:rsidP="00B61D2B">
            <w:pPr>
              <w:rPr>
                <w:color w:val="17365D"/>
                <w:sz w:val="22"/>
                <w:szCs w:val="22"/>
              </w:rPr>
            </w:pPr>
            <w:r>
              <w:rPr>
                <w:color w:val="17365D"/>
                <w:sz w:val="22"/>
                <w:szCs w:val="22"/>
              </w:rPr>
              <w:t>Shortlisting</w:t>
            </w:r>
          </w:p>
        </w:tc>
      </w:tr>
      <w:tr w:rsidR="0090266D" w:rsidRPr="00FE383D" w14:paraId="767AE9C4" w14:textId="77777777" w:rsidTr="000B4A68">
        <w:trPr>
          <w:trHeight w:val="184"/>
        </w:trPr>
        <w:tc>
          <w:tcPr>
            <w:tcW w:w="5000" w:type="pct"/>
            <w:gridSpan w:val="6"/>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5A046A9D" w14:textId="3C8E4555" w:rsidR="0090266D" w:rsidRPr="00FE383D" w:rsidRDefault="00184511" w:rsidP="00B61D2B">
            <w:pPr>
              <w:spacing w:line="240" w:lineRule="auto"/>
              <w:rPr>
                <w:rFonts w:cs="Arial"/>
                <w:b/>
                <w:sz w:val="22"/>
                <w:szCs w:val="22"/>
                <w:lang w:val="en-GB" w:eastAsia="en-GB"/>
              </w:rPr>
            </w:pPr>
            <w:bookmarkStart w:id="8" w:name="_Hlk535533372"/>
            <w:r w:rsidRPr="00FE383D">
              <w:rPr>
                <w:rFonts w:cs="Arial"/>
                <w:b/>
                <w:sz w:val="22"/>
                <w:szCs w:val="22"/>
                <w:lang w:val="en-GB" w:eastAsia="en-GB"/>
              </w:rPr>
              <w:t>Role</w:t>
            </w:r>
            <w:r w:rsidR="0090266D" w:rsidRPr="00FE383D">
              <w:rPr>
                <w:rFonts w:cs="Arial"/>
                <w:b/>
                <w:sz w:val="22"/>
                <w:szCs w:val="22"/>
                <w:lang w:val="en-GB" w:eastAsia="en-GB"/>
              </w:rPr>
              <w:t xml:space="preserve"> Specific Knowledge &amp; Experience</w:t>
            </w:r>
            <w:bookmarkEnd w:id="8"/>
          </w:p>
        </w:tc>
      </w:tr>
      <w:tr w:rsidR="0090266D" w:rsidRPr="00FE383D" w14:paraId="5649E14D" w14:textId="77777777" w:rsidTr="00642BCA">
        <w:trPr>
          <w:trHeight w:val="23"/>
        </w:trPr>
        <w:tc>
          <w:tcPr>
            <w:tcW w:w="2017" w:type="pct"/>
            <w:gridSpan w:val="3"/>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6466F126" w14:textId="77777777" w:rsidR="0090266D" w:rsidRPr="00FE383D" w:rsidRDefault="004D44D2" w:rsidP="00B61D2B">
            <w:pPr>
              <w:rPr>
                <w:b/>
                <w:i/>
                <w:sz w:val="22"/>
                <w:szCs w:val="22"/>
              </w:rPr>
            </w:pPr>
            <w:r w:rsidRPr="00FE383D">
              <w:rPr>
                <w:b/>
                <w:i/>
                <w:sz w:val="22"/>
                <w:szCs w:val="22"/>
              </w:rPr>
              <w:t>E</w:t>
            </w:r>
            <w:r w:rsidR="0090266D" w:rsidRPr="00FE383D">
              <w:rPr>
                <w:b/>
                <w:i/>
                <w:sz w:val="22"/>
                <w:szCs w:val="22"/>
              </w:rPr>
              <w:t>ssential</w:t>
            </w:r>
          </w:p>
        </w:tc>
        <w:tc>
          <w:tcPr>
            <w:tcW w:w="1897" w:type="pct"/>
            <w:gridSpan w:val="2"/>
            <w:tcBorders>
              <w:top w:val="single" w:sz="8" w:space="0" w:color="FFFFFF"/>
              <w:left w:val="single" w:sz="8" w:space="0" w:color="FFFFFF"/>
              <w:bottom w:val="single" w:sz="8" w:space="0" w:color="FFFFFF"/>
              <w:right w:val="single" w:sz="8" w:space="0" w:color="FFFFFF"/>
            </w:tcBorders>
            <w:shd w:val="clear" w:color="auto" w:fill="F2F2F2"/>
          </w:tcPr>
          <w:p w14:paraId="5C3E1CD7" w14:textId="77777777" w:rsidR="0090266D" w:rsidRPr="00FE383D" w:rsidRDefault="0090266D" w:rsidP="00B61D2B">
            <w:pPr>
              <w:rPr>
                <w:i/>
                <w:sz w:val="22"/>
                <w:szCs w:val="22"/>
              </w:rPr>
            </w:pPr>
            <w:r w:rsidRPr="00FE383D">
              <w:rPr>
                <w:b/>
                <w:i/>
                <w:sz w:val="22"/>
                <w:szCs w:val="22"/>
              </w:rPr>
              <w:t>Desirable</w:t>
            </w:r>
          </w:p>
        </w:tc>
        <w:tc>
          <w:tcPr>
            <w:tcW w:w="1086" w:type="pct"/>
            <w:tcBorders>
              <w:top w:val="single" w:sz="8" w:space="0" w:color="FFFFFF"/>
              <w:left w:val="single" w:sz="8" w:space="0" w:color="FFFFFF"/>
              <w:bottom w:val="single" w:sz="8" w:space="0" w:color="FFFFFF"/>
              <w:right w:val="single" w:sz="8" w:space="0" w:color="FFFFFF"/>
            </w:tcBorders>
            <w:shd w:val="clear" w:color="auto" w:fill="F2F2F2"/>
          </w:tcPr>
          <w:p w14:paraId="55E53C5F" w14:textId="77777777" w:rsidR="0090266D" w:rsidRPr="00FE383D" w:rsidRDefault="0090266D" w:rsidP="00B61D2B">
            <w:pPr>
              <w:rPr>
                <w:b/>
                <w:i/>
                <w:sz w:val="22"/>
                <w:szCs w:val="22"/>
              </w:rPr>
            </w:pPr>
            <w:r w:rsidRPr="00FE383D">
              <w:rPr>
                <w:b/>
                <w:i/>
                <w:sz w:val="22"/>
                <w:szCs w:val="22"/>
              </w:rPr>
              <w:t>Assessment Stage</w:t>
            </w:r>
          </w:p>
        </w:tc>
      </w:tr>
      <w:tr w:rsidR="00642BCA" w:rsidRPr="00FE383D" w14:paraId="1419C0C4" w14:textId="77777777" w:rsidTr="00642BCA">
        <w:trPr>
          <w:trHeight w:val="183"/>
        </w:trPr>
        <w:tc>
          <w:tcPr>
            <w:tcW w:w="2017" w:type="pct"/>
            <w:gridSpan w:val="3"/>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17BC3B16" w14:textId="20D84CAF" w:rsidR="00BE15FE" w:rsidRDefault="00BE15FE" w:rsidP="00B61D2B">
            <w:pPr>
              <w:spacing w:before="40"/>
              <w:rPr>
                <w:sz w:val="22"/>
                <w:szCs w:val="22"/>
                <w:lang w:eastAsia="en-GB"/>
              </w:rPr>
            </w:pPr>
            <w:bookmarkStart w:id="9" w:name="_Hlk534987798"/>
            <w:r>
              <w:rPr>
                <w:sz w:val="22"/>
                <w:szCs w:val="22"/>
                <w:lang w:eastAsia="en-GB"/>
              </w:rPr>
              <w:t>Track record in working with customers</w:t>
            </w:r>
            <w:bookmarkEnd w:id="9"/>
            <w:r>
              <w:rPr>
                <w:sz w:val="22"/>
                <w:szCs w:val="22"/>
                <w:lang w:eastAsia="en-GB"/>
              </w:rPr>
              <w:t>.</w:t>
            </w:r>
          </w:p>
          <w:p w14:paraId="2B33798F" w14:textId="77777777" w:rsidR="00BE15FE" w:rsidRDefault="00BE15FE" w:rsidP="00B61D2B">
            <w:pPr>
              <w:spacing w:before="40"/>
              <w:rPr>
                <w:sz w:val="22"/>
                <w:szCs w:val="22"/>
                <w:lang w:eastAsia="en-GB"/>
              </w:rPr>
            </w:pPr>
          </w:p>
          <w:p w14:paraId="2DD75B87" w14:textId="780E7224" w:rsidR="00C92E25" w:rsidRPr="00FE383D" w:rsidRDefault="00BE15FE" w:rsidP="00B61D2B">
            <w:pPr>
              <w:spacing w:before="40"/>
              <w:rPr>
                <w:color w:val="17365D"/>
                <w:sz w:val="22"/>
                <w:szCs w:val="22"/>
              </w:rPr>
            </w:pPr>
            <w:bookmarkStart w:id="10" w:name="_Hlk534987925"/>
            <w:r>
              <w:rPr>
                <w:sz w:val="22"/>
                <w:szCs w:val="22"/>
                <w:lang w:eastAsia="en-GB"/>
              </w:rPr>
              <w:t>Experience in working in administrative posts</w:t>
            </w:r>
            <w:bookmarkEnd w:id="10"/>
            <w:r>
              <w:rPr>
                <w:sz w:val="22"/>
                <w:szCs w:val="22"/>
                <w:lang w:eastAsia="en-GB"/>
              </w:rPr>
              <w:t>.</w:t>
            </w:r>
          </w:p>
        </w:tc>
        <w:tc>
          <w:tcPr>
            <w:tcW w:w="1897" w:type="pct"/>
            <w:gridSpan w:val="2"/>
            <w:tcBorders>
              <w:top w:val="single" w:sz="8" w:space="0" w:color="FFFFFF"/>
              <w:left w:val="single" w:sz="8" w:space="0" w:color="FFFFFF"/>
              <w:bottom w:val="single" w:sz="8" w:space="0" w:color="FFFFFF"/>
              <w:right w:val="single" w:sz="8" w:space="0" w:color="FFFFFF"/>
            </w:tcBorders>
            <w:shd w:val="clear" w:color="auto" w:fill="F2F2F2"/>
          </w:tcPr>
          <w:p w14:paraId="58AC627F" w14:textId="77777777" w:rsidR="00642BCA" w:rsidRDefault="00642BCA" w:rsidP="00B61D2B">
            <w:pPr>
              <w:rPr>
                <w:i/>
                <w:color w:val="17365D"/>
                <w:sz w:val="22"/>
                <w:szCs w:val="22"/>
              </w:rPr>
            </w:pPr>
          </w:p>
          <w:p w14:paraId="684B95E6" w14:textId="77777777" w:rsidR="00BE15FE" w:rsidRDefault="00BE15FE" w:rsidP="00B61D2B">
            <w:pPr>
              <w:rPr>
                <w:i/>
                <w:color w:val="17365D"/>
                <w:sz w:val="22"/>
                <w:szCs w:val="22"/>
              </w:rPr>
            </w:pPr>
          </w:p>
          <w:p w14:paraId="36C28ABF" w14:textId="77777777" w:rsidR="00BE15FE" w:rsidRDefault="00BE15FE" w:rsidP="00B61D2B">
            <w:pPr>
              <w:rPr>
                <w:i/>
                <w:color w:val="17365D"/>
                <w:sz w:val="22"/>
                <w:szCs w:val="22"/>
              </w:rPr>
            </w:pPr>
          </w:p>
          <w:p w14:paraId="60519455" w14:textId="77777777" w:rsidR="00BE15FE" w:rsidRDefault="00BE15FE" w:rsidP="00B61D2B">
            <w:pPr>
              <w:rPr>
                <w:i/>
                <w:color w:val="17365D"/>
                <w:sz w:val="22"/>
                <w:szCs w:val="22"/>
              </w:rPr>
            </w:pPr>
          </w:p>
          <w:p w14:paraId="34B45DA4" w14:textId="77777777" w:rsidR="00BE15FE" w:rsidRDefault="00BE15FE" w:rsidP="00B61D2B">
            <w:pPr>
              <w:rPr>
                <w:i/>
                <w:color w:val="17365D"/>
                <w:sz w:val="22"/>
                <w:szCs w:val="22"/>
              </w:rPr>
            </w:pPr>
          </w:p>
          <w:p w14:paraId="0679317A" w14:textId="77777777" w:rsidR="00BE15FE" w:rsidRDefault="00BE15FE" w:rsidP="00B61D2B">
            <w:pPr>
              <w:rPr>
                <w:i/>
                <w:color w:val="17365D"/>
                <w:sz w:val="22"/>
                <w:szCs w:val="22"/>
              </w:rPr>
            </w:pPr>
          </w:p>
          <w:p w14:paraId="726BC113" w14:textId="77777777" w:rsidR="00BE15FE" w:rsidRDefault="00BE15FE" w:rsidP="00B61D2B">
            <w:pPr>
              <w:rPr>
                <w:i/>
                <w:color w:val="17365D"/>
                <w:sz w:val="22"/>
                <w:szCs w:val="22"/>
              </w:rPr>
            </w:pPr>
          </w:p>
          <w:p w14:paraId="2ADAF91A" w14:textId="77777777" w:rsidR="00BE15FE" w:rsidRPr="00A9265D" w:rsidRDefault="00BE15FE" w:rsidP="00B61D2B">
            <w:pPr>
              <w:pStyle w:val="infill"/>
              <w:rPr>
                <w:color w:val="002060"/>
                <w:szCs w:val="22"/>
              </w:rPr>
            </w:pPr>
            <w:r w:rsidRPr="00A9265D">
              <w:rPr>
                <w:color w:val="002060"/>
                <w:szCs w:val="22"/>
              </w:rPr>
              <w:t>Hands on experience in administering examinations (including computer delivered exams).</w:t>
            </w:r>
          </w:p>
          <w:p w14:paraId="2D933662" w14:textId="77777777" w:rsidR="00BE15FE" w:rsidRPr="00A9265D" w:rsidRDefault="00BE15FE" w:rsidP="00B61D2B">
            <w:pPr>
              <w:pStyle w:val="infill"/>
              <w:rPr>
                <w:color w:val="002060"/>
                <w:szCs w:val="22"/>
              </w:rPr>
            </w:pPr>
          </w:p>
          <w:p w14:paraId="39DF1113" w14:textId="4B2D1421" w:rsidR="00BE15FE" w:rsidRPr="00FE383D" w:rsidRDefault="00BE15FE" w:rsidP="00B61D2B">
            <w:pPr>
              <w:pStyle w:val="infill"/>
              <w:rPr>
                <w:i/>
                <w:color w:val="17365D"/>
                <w:szCs w:val="22"/>
              </w:rPr>
            </w:pPr>
            <w:r w:rsidRPr="00A9265D">
              <w:rPr>
                <w:color w:val="002060"/>
                <w:szCs w:val="22"/>
              </w:rPr>
              <w:t>Use of SAP or similar finance management system.</w:t>
            </w:r>
          </w:p>
        </w:tc>
        <w:tc>
          <w:tcPr>
            <w:tcW w:w="1086" w:type="pct"/>
            <w:tcBorders>
              <w:top w:val="single" w:sz="8" w:space="0" w:color="FFFFFF"/>
              <w:left w:val="single" w:sz="8" w:space="0" w:color="FFFFFF"/>
              <w:bottom w:val="single" w:sz="8" w:space="0" w:color="FFFFFF"/>
              <w:right w:val="single" w:sz="8" w:space="0" w:color="FFFFFF"/>
            </w:tcBorders>
            <w:shd w:val="clear" w:color="auto" w:fill="F2F2F2"/>
          </w:tcPr>
          <w:p w14:paraId="57217BC9" w14:textId="382661EE" w:rsidR="00BE15FE" w:rsidRPr="00DB60F7" w:rsidRDefault="00BE15FE" w:rsidP="00B61D2B">
            <w:pPr>
              <w:spacing w:before="40"/>
              <w:rPr>
                <w:sz w:val="22"/>
                <w:szCs w:val="22"/>
                <w:lang w:eastAsia="en-GB"/>
              </w:rPr>
            </w:pPr>
            <w:r>
              <w:rPr>
                <w:sz w:val="22"/>
                <w:szCs w:val="22"/>
                <w:lang w:eastAsia="en-GB"/>
              </w:rPr>
              <w:t xml:space="preserve">Shortlisting </w:t>
            </w:r>
            <w:r w:rsidR="002F2DD9">
              <w:rPr>
                <w:sz w:val="22"/>
                <w:szCs w:val="22"/>
                <w:lang w:eastAsia="en-GB"/>
              </w:rPr>
              <w:t>and</w:t>
            </w:r>
            <w:r>
              <w:rPr>
                <w:sz w:val="22"/>
                <w:szCs w:val="22"/>
                <w:lang w:eastAsia="en-GB"/>
              </w:rPr>
              <w:t xml:space="preserve"> Interview</w:t>
            </w:r>
          </w:p>
          <w:p w14:paraId="3A96A3E3" w14:textId="77777777" w:rsidR="00BE15FE" w:rsidRDefault="00BE15FE" w:rsidP="00B61D2B">
            <w:pPr>
              <w:spacing w:before="40"/>
              <w:rPr>
                <w:sz w:val="22"/>
                <w:szCs w:val="22"/>
                <w:lang w:eastAsia="en-GB"/>
              </w:rPr>
            </w:pPr>
          </w:p>
          <w:p w14:paraId="401A1B73" w14:textId="77777777" w:rsidR="00BE15FE" w:rsidRDefault="00BE15FE" w:rsidP="00B61D2B">
            <w:pPr>
              <w:spacing w:before="40"/>
              <w:rPr>
                <w:sz w:val="22"/>
                <w:szCs w:val="22"/>
                <w:lang w:eastAsia="en-GB"/>
              </w:rPr>
            </w:pPr>
            <w:r w:rsidRPr="00DB60F7">
              <w:rPr>
                <w:sz w:val="22"/>
                <w:szCs w:val="22"/>
                <w:lang w:eastAsia="en-GB"/>
              </w:rPr>
              <w:t>Shortlisting</w:t>
            </w:r>
          </w:p>
          <w:p w14:paraId="449BD867" w14:textId="77777777" w:rsidR="00642BCA" w:rsidRDefault="00642BCA" w:rsidP="00B61D2B">
            <w:pPr>
              <w:rPr>
                <w:sz w:val="22"/>
                <w:szCs w:val="22"/>
              </w:rPr>
            </w:pPr>
          </w:p>
          <w:p w14:paraId="3D1046C0" w14:textId="77777777" w:rsidR="00BE15FE" w:rsidRDefault="00BE15FE" w:rsidP="00B61D2B">
            <w:pPr>
              <w:rPr>
                <w:sz w:val="22"/>
                <w:szCs w:val="22"/>
              </w:rPr>
            </w:pPr>
          </w:p>
          <w:p w14:paraId="56ACDA5D" w14:textId="77777777" w:rsidR="008756F9" w:rsidRDefault="008756F9" w:rsidP="00B61D2B">
            <w:pPr>
              <w:rPr>
                <w:sz w:val="22"/>
                <w:szCs w:val="22"/>
              </w:rPr>
            </w:pPr>
          </w:p>
          <w:p w14:paraId="5A7F2F35" w14:textId="58B8718E" w:rsidR="00BE15FE" w:rsidRDefault="006C3663" w:rsidP="00B61D2B">
            <w:pPr>
              <w:rPr>
                <w:sz w:val="22"/>
                <w:szCs w:val="22"/>
              </w:rPr>
            </w:pPr>
            <w:r w:rsidRPr="006C3663">
              <w:rPr>
                <w:sz w:val="22"/>
                <w:szCs w:val="22"/>
              </w:rPr>
              <w:t>Shortlisting</w:t>
            </w:r>
          </w:p>
          <w:p w14:paraId="0EA7D55D" w14:textId="0191EFE5" w:rsidR="00A9265D" w:rsidRPr="006C3663" w:rsidRDefault="00A9265D" w:rsidP="00B61D2B">
            <w:pPr>
              <w:rPr>
                <w:sz w:val="22"/>
                <w:szCs w:val="22"/>
              </w:rPr>
            </w:pPr>
          </w:p>
          <w:p w14:paraId="40420824" w14:textId="77777777" w:rsidR="008756F9" w:rsidRDefault="008756F9" w:rsidP="00B61D2B">
            <w:pPr>
              <w:rPr>
                <w:sz w:val="22"/>
                <w:szCs w:val="22"/>
              </w:rPr>
            </w:pPr>
          </w:p>
          <w:p w14:paraId="403F10AA" w14:textId="77777777" w:rsidR="008756F9" w:rsidRDefault="008756F9" w:rsidP="00B61D2B">
            <w:pPr>
              <w:rPr>
                <w:sz w:val="22"/>
                <w:szCs w:val="22"/>
              </w:rPr>
            </w:pPr>
          </w:p>
          <w:p w14:paraId="7C608C1E" w14:textId="2552E398" w:rsidR="006C3663" w:rsidRDefault="00F37D04" w:rsidP="00B61D2B">
            <w:pPr>
              <w:rPr>
                <w:sz w:val="22"/>
                <w:szCs w:val="22"/>
              </w:rPr>
            </w:pPr>
            <w:r>
              <w:rPr>
                <w:sz w:val="22"/>
                <w:szCs w:val="22"/>
              </w:rPr>
              <w:t>S</w:t>
            </w:r>
            <w:r w:rsidR="006C3663">
              <w:rPr>
                <w:sz w:val="22"/>
                <w:szCs w:val="22"/>
              </w:rPr>
              <w:t>hortlisting</w:t>
            </w:r>
          </w:p>
          <w:p w14:paraId="3D9EE73C" w14:textId="17C9C0DD" w:rsidR="00A9265D" w:rsidRPr="00FE383D" w:rsidRDefault="00A9265D" w:rsidP="008756F9">
            <w:pPr>
              <w:rPr>
                <w:sz w:val="22"/>
                <w:szCs w:val="22"/>
              </w:rPr>
            </w:pPr>
          </w:p>
        </w:tc>
      </w:tr>
      <w:tr w:rsidR="00B9702D" w:rsidRPr="00FE383D" w14:paraId="18A28BB8" w14:textId="77777777" w:rsidTr="00642BCA">
        <w:trPr>
          <w:trHeight w:val="184"/>
        </w:trPr>
        <w:tc>
          <w:tcPr>
            <w:tcW w:w="3914" w:type="pct"/>
            <w:gridSpan w:val="5"/>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3B04DC1F" w14:textId="5C42EDC0" w:rsidR="00B9702D" w:rsidRPr="00FE383D" w:rsidRDefault="00B9702D" w:rsidP="00B61D2B">
            <w:pPr>
              <w:spacing w:line="240" w:lineRule="auto"/>
              <w:rPr>
                <w:rFonts w:cs="Arial"/>
                <w:b/>
                <w:sz w:val="22"/>
                <w:szCs w:val="22"/>
                <w:lang w:val="en-GB" w:eastAsia="en-GB"/>
              </w:rPr>
            </w:pPr>
            <w:r w:rsidRPr="00FE383D">
              <w:rPr>
                <w:rFonts w:cs="Arial"/>
                <w:b/>
                <w:sz w:val="22"/>
                <w:szCs w:val="22"/>
                <w:lang w:val="en-GB" w:eastAsia="en-GB"/>
              </w:rPr>
              <w:t>British Council Core Skills</w:t>
            </w:r>
          </w:p>
        </w:tc>
        <w:tc>
          <w:tcPr>
            <w:tcW w:w="1086" w:type="pct"/>
            <w:tcBorders>
              <w:top w:val="single" w:sz="8" w:space="0" w:color="FFFFFF"/>
              <w:left w:val="single" w:sz="8" w:space="0" w:color="FFFFFF"/>
              <w:bottom w:val="single" w:sz="8" w:space="0" w:color="FFFFFF"/>
              <w:right w:val="single" w:sz="8" w:space="0" w:color="FFFFFF"/>
            </w:tcBorders>
            <w:shd w:val="clear" w:color="auto" w:fill="D9D9D9"/>
          </w:tcPr>
          <w:p w14:paraId="447D5E96" w14:textId="77777777" w:rsidR="00B9702D" w:rsidRPr="00FE383D" w:rsidRDefault="00B9702D" w:rsidP="00B61D2B">
            <w:pPr>
              <w:spacing w:line="240" w:lineRule="auto"/>
              <w:rPr>
                <w:rFonts w:cs="Arial"/>
                <w:b/>
                <w:sz w:val="22"/>
                <w:szCs w:val="22"/>
                <w:lang w:val="en-GB" w:eastAsia="en-GB"/>
              </w:rPr>
            </w:pPr>
            <w:r w:rsidRPr="00FE383D">
              <w:rPr>
                <w:b/>
                <w:i/>
                <w:sz w:val="22"/>
                <w:szCs w:val="22"/>
              </w:rPr>
              <w:t>Assessment Stage</w:t>
            </w:r>
          </w:p>
        </w:tc>
      </w:tr>
      <w:tr w:rsidR="00B9702D" w:rsidRPr="00FE383D" w14:paraId="75BDAABC" w14:textId="77777777" w:rsidTr="00642BCA">
        <w:trPr>
          <w:trHeight w:val="403"/>
        </w:trPr>
        <w:tc>
          <w:tcPr>
            <w:tcW w:w="3914" w:type="pct"/>
            <w:gridSpan w:val="5"/>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4D9571FD" w14:textId="5872E2F6" w:rsidR="00BE15FE" w:rsidRPr="009D770A" w:rsidRDefault="00BE15FE" w:rsidP="00B61D2B">
            <w:pPr>
              <w:rPr>
                <w:i/>
                <w:szCs w:val="22"/>
              </w:rPr>
            </w:pPr>
            <w:r w:rsidRPr="009D770A">
              <w:rPr>
                <w:b/>
                <w:bCs/>
                <w:sz w:val="22"/>
              </w:rPr>
              <w:t xml:space="preserve">Communicating &amp; Influencing </w:t>
            </w:r>
            <w:r w:rsidRPr="009D770A">
              <w:rPr>
                <w:b/>
                <w:bCs/>
                <w:sz w:val="22"/>
                <w:szCs w:val="22"/>
              </w:rPr>
              <w:t xml:space="preserve">(level 1) - </w:t>
            </w:r>
            <w:r w:rsidRPr="009D770A">
              <w:rPr>
                <w:sz w:val="22"/>
                <w:szCs w:val="22"/>
              </w:rPr>
              <w:t>Communicates clearly and effectively</w:t>
            </w:r>
            <w:r w:rsidR="009D770A" w:rsidRPr="009D770A">
              <w:rPr>
                <w:sz w:val="22"/>
                <w:szCs w:val="22"/>
              </w:rPr>
              <w:t xml:space="preserve">. </w:t>
            </w:r>
            <w:r w:rsidRPr="009D770A">
              <w:rPr>
                <w:i/>
                <w:szCs w:val="22"/>
              </w:rPr>
              <w:t>Listens to others and expresses self clearly, with grammatical accuracy and awareness of a diverse audience in speaking and writing.</w:t>
            </w:r>
          </w:p>
          <w:p w14:paraId="7942E580" w14:textId="77777777" w:rsidR="00BE15FE" w:rsidRPr="009D770A" w:rsidRDefault="00BE15FE" w:rsidP="00B61D2B">
            <w:pPr>
              <w:pStyle w:val="infill"/>
              <w:spacing w:before="0" w:after="0"/>
              <w:rPr>
                <w:color w:val="002060"/>
                <w:sz w:val="20"/>
                <w:szCs w:val="22"/>
              </w:rPr>
            </w:pPr>
          </w:p>
          <w:p w14:paraId="0766F764" w14:textId="7518D2C2" w:rsidR="00BE15FE" w:rsidRPr="009D770A" w:rsidRDefault="00BE15FE" w:rsidP="00B61D2B">
            <w:pPr>
              <w:pStyle w:val="infill"/>
              <w:rPr>
                <w:i/>
                <w:color w:val="002060"/>
                <w:sz w:val="20"/>
                <w:szCs w:val="22"/>
              </w:rPr>
            </w:pPr>
            <w:r w:rsidRPr="009D770A">
              <w:rPr>
                <w:b/>
                <w:bCs/>
                <w:color w:val="002060"/>
                <w:szCs w:val="22"/>
              </w:rPr>
              <w:t>Planning &amp; Organising (level 1)</w:t>
            </w:r>
            <w:r w:rsidR="009D770A" w:rsidRPr="009D770A">
              <w:rPr>
                <w:b/>
                <w:bCs/>
                <w:color w:val="002060"/>
                <w:szCs w:val="22"/>
              </w:rPr>
              <w:t xml:space="preserve"> - </w:t>
            </w:r>
            <w:r w:rsidRPr="009D770A">
              <w:rPr>
                <w:color w:val="002060"/>
                <w:szCs w:val="22"/>
              </w:rPr>
              <w:t>Is methodical</w:t>
            </w:r>
            <w:r w:rsidR="009D770A" w:rsidRPr="009D770A">
              <w:rPr>
                <w:color w:val="002060"/>
                <w:szCs w:val="22"/>
              </w:rPr>
              <w:t xml:space="preserve">. </w:t>
            </w:r>
            <w:r w:rsidRPr="009D770A">
              <w:rPr>
                <w:i/>
                <w:color w:val="002060"/>
                <w:sz w:val="20"/>
                <w:szCs w:val="22"/>
              </w:rPr>
              <w:t>Able to plan own work over short timescales for routine or familiar tasks and processes.</w:t>
            </w:r>
          </w:p>
          <w:p w14:paraId="142D6E8E" w14:textId="77777777" w:rsidR="00BE15FE" w:rsidRPr="009D770A" w:rsidRDefault="00BE15FE" w:rsidP="00B61D2B">
            <w:pPr>
              <w:pStyle w:val="infill"/>
              <w:spacing w:before="0" w:after="0"/>
              <w:rPr>
                <w:bCs/>
                <w:color w:val="002060"/>
                <w:sz w:val="20"/>
              </w:rPr>
            </w:pPr>
          </w:p>
          <w:p w14:paraId="74CA2D25" w14:textId="7AE24D5E" w:rsidR="00BE15FE" w:rsidRPr="009D770A" w:rsidRDefault="00BE15FE" w:rsidP="00B61D2B">
            <w:pPr>
              <w:pStyle w:val="infill"/>
              <w:rPr>
                <w:i/>
                <w:color w:val="002060"/>
                <w:szCs w:val="22"/>
              </w:rPr>
            </w:pPr>
            <w:r w:rsidRPr="009D770A">
              <w:rPr>
                <w:b/>
                <w:bCs/>
                <w:color w:val="002060"/>
              </w:rPr>
              <w:t xml:space="preserve">Managing Finance &amp; </w:t>
            </w:r>
            <w:r w:rsidRPr="009D770A">
              <w:rPr>
                <w:b/>
                <w:bCs/>
                <w:color w:val="002060"/>
                <w:szCs w:val="22"/>
              </w:rPr>
              <w:t>Resources (level 1)</w:t>
            </w:r>
            <w:r w:rsidR="009D770A" w:rsidRPr="009D770A">
              <w:rPr>
                <w:b/>
                <w:bCs/>
                <w:color w:val="002060"/>
                <w:szCs w:val="22"/>
              </w:rPr>
              <w:t xml:space="preserve"> -</w:t>
            </w:r>
            <w:r w:rsidR="009D770A" w:rsidRPr="009D770A">
              <w:rPr>
                <w:b/>
                <w:bCs/>
                <w:color w:val="002060"/>
                <w:sz w:val="20"/>
              </w:rPr>
              <w:t xml:space="preserve"> </w:t>
            </w:r>
            <w:r w:rsidRPr="009D770A">
              <w:rPr>
                <w:color w:val="002060"/>
                <w:szCs w:val="22"/>
              </w:rPr>
              <w:t>Uses resources efficiently</w:t>
            </w:r>
            <w:r w:rsidR="009D770A" w:rsidRPr="009D770A">
              <w:rPr>
                <w:color w:val="002060"/>
                <w:szCs w:val="22"/>
              </w:rPr>
              <w:t>.</w:t>
            </w:r>
          </w:p>
          <w:p w14:paraId="0B32EBC4" w14:textId="77777777" w:rsidR="00BE15FE" w:rsidRPr="009D770A" w:rsidRDefault="00BE15FE" w:rsidP="00B61D2B">
            <w:pPr>
              <w:pStyle w:val="infill"/>
              <w:rPr>
                <w:i/>
                <w:color w:val="002060"/>
                <w:sz w:val="20"/>
                <w:szCs w:val="22"/>
              </w:rPr>
            </w:pPr>
            <w:r w:rsidRPr="009D770A">
              <w:rPr>
                <w:i/>
                <w:color w:val="002060"/>
                <w:sz w:val="20"/>
                <w:szCs w:val="22"/>
              </w:rPr>
              <w:t>Uses resources efficiently in own role and complies with financial rules and procedures.</w:t>
            </w:r>
          </w:p>
          <w:p w14:paraId="3B8B7354" w14:textId="77777777" w:rsidR="00BE15FE" w:rsidRPr="009D770A" w:rsidRDefault="00BE15FE" w:rsidP="00B61D2B">
            <w:pPr>
              <w:pStyle w:val="infill"/>
              <w:rPr>
                <w:i/>
                <w:color w:val="002060"/>
                <w:sz w:val="18"/>
              </w:rPr>
            </w:pPr>
          </w:p>
          <w:p w14:paraId="43ECFA04" w14:textId="77777777" w:rsidR="00075032" w:rsidRDefault="00BE15FE" w:rsidP="00B61D2B">
            <w:pPr>
              <w:rPr>
                <w:i/>
                <w:szCs w:val="22"/>
              </w:rPr>
            </w:pPr>
            <w:r w:rsidRPr="009D770A">
              <w:rPr>
                <w:b/>
                <w:bCs/>
                <w:sz w:val="22"/>
                <w:szCs w:val="22"/>
              </w:rPr>
              <w:t>Using technology (level 1)</w:t>
            </w:r>
            <w:r w:rsidR="009D770A" w:rsidRPr="009D770A">
              <w:rPr>
                <w:b/>
                <w:bCs/>
                <w:sz w:val="22"/>
                <w:szCs w:val="22"/>
              </w:rPr>
              <w:t xml:space="preserve"> - </w:t>
            </w:r>
            <w:r w:rsidRPr="009D770A">
              <w:rPr>
                <w:sz w:val="22"/>
                <w:szCs w:val="22"/>
              </w:rPr>
              <w:t>Operates as a basic user of IT systems, digital and office technology</w:t>
            </w:r>
            <w:r w:rsidR="009D770A" w:rsidRPr="009D770A">
              <w:rPr>
                <w:sz w:val="22"/>
                <w:szCs w:val="22"/>
              </w:rPr>
              <w:t>.</w:t>
            </w:r>
            <w:r w:rsidR="009D770A" w:rsidRPr="009D770A">
              <w:rPr>
                <w:szCs w:val="22"/>
              </w:rPr>
              <w:t xml:space="preserve"> </w:t>
            </w:r>
            <w:r w:rsidRPr="009D770A">
              <w:rPr>
                <w:i/>
                <w:szCs w:val="22"/>
              </w:rPr>
              <w:t>Able to use office software and British Council systems to do the job and manage documents or processes.</w:t>
            </w:r>
          </w:p>
          <w:p w14:paraId="75404E0E" w14:textId="77777777" w:rsidR="009D770A" w:rsidRPr="009D770A" w:rsidRDefault="009D770A" w:rsidP="00B61D2B">
            <w:pPr>
              <w:rPr>
                <w:i/>
                <w:szCs w:val="22"/>
              </w:rPr>
            </w:pPr>
          </w:p>
          <w:p w14:paraId="6CADC634" w14:textId="587DF159" w:rsidR="009D770A" w:rsidRPr="00FE383D" w:rsidRDefault="009D770A" w:rsidP="00B61D2B">
            <w:pPr>
              <w:pStyle w:val="infill"/>
              <w:rPr>
                <w:b/>
                <w:iCs/>
                <w:szCs w:val="22"/>
              </w:rPr>
            </w:pPr>
            <w:r w:rsidRPr="002F2DD9">
              <w:rPr>
                <w:color w:val="002060"/>
              </w:rPr>
              <w:t>Knowledge of processes &amp; systems</w:t>
            </w:r>
            <w:r w:rsidRPr="002F2DD9">
              <w:rPr>
                <w:b/>
                <w:color w:val="002060"/>
              </w:rPr>
              <w:t xml:space="preserve"> </w:t>
            </w:r>
            <w:r w:rsidRPr="002F2DD9">
              <w:rPr>
                <w:color w:val="002060"/>
              </w:rPr>
              <w:t>related to exams in British Council Czech Republic portfolio</w:t>
            </w:r>
            <w:r w:rsidR="008756F9">
              <w:rPr>
                <w:color w:val="002060"/>
              </w:rPr>
              <w:t xml:space="preserve"> </w:t>
            </w:r>
            <w:r w:rsidR="008756F9" w:rsidRPr="008756F9">
              <w:rPr>
                <w:b/>
                <w:i/>
                <w:color w:val="002060"/>
              </w:rPr>
              <w:t>(D)</w:t>
            </w:r>
          </w:p>
        </w:tc>
        <w:tc>
          <w:tcPr>
            <w:tcW w:w="1086" w:type="pct"/>
            <w:tcBorders>
              <w:top w:val="single" w:sz="8" w:space="0" w:color="FFFFFF"/>
              <w:left w:val="single" w:sz="8" w:space="0" w:color="FFFFFF"/>
              <w:bottom w:val="single" w:sz="8" w:space="0" w:color="FFFFFF"/>
              <w:right w:val="single" w:sz="8" w:space="0" w:color="FFFFFF"/>
            </w:tcBorders>
            <w:shd w:val="clear" w:color="auto" w:fill="F2F2F2"/>
          </w:tcPr>
          <w:p w14:paraId="0B088A1D" w14:textId="762165E8" w:rsidR="009D770A" w:rsidRPr="00DB60F7" w:rsidRDefault="009D770A" w:rsidP="00B61D2B">
            <w:pPr>
              <w:spacing w:before="40"/>
              <w:rPr>
                <w:sz w:val="22"/>
                <w:szCs w:val="22"/>
                <w:lang w:eastAsia="en-GB"/>
              </w:rPr>
            </w:pPr>
            <w:r>
              <w:rPr>
                <w:sz w:val="22"/>
                <w:szCs w:val="22"/>
                <w:lang w:eastAsia="en-GB"/>
              </w:rPr>
              <w:t xml:space="preserve">Shortlisting </w:t>
            </w:r>
            <w:r w:rsidR="002F2DD9">
              <w:rPr>
                <w:sz w:val="22"/>
                <w:szCs w:val="22"/>
                <w:lang w:eastAsia="en-GB"/>
              </w:rPr>
              <w:t>and</w:t>
            </w:r>
            <w:r>
              <w:rPr>
                <w:sz w:val="22"/>
                <w:szCs w:val="22"/>
                <w:lang w:eastAsia="en-GB"/>
              </w:rPr>
              <w:t xml:space="preserve"> Interview</w:t>
            </w:r>
          </w:p>
          <w:p w14:paraId="61A724DE" w14:textId="77777777" w:rsidR="009D770A" w:rsidRDefault="009D770A" w:rsidP="00B61D2B">
            <w:pPr>
              <w:spacing w:before="40"/>
              <w:rPr>
                <w:sz w:val="22"/>
                <w:szCs w:val="22"/>
                <w:lang w:eastAsia="en-GB"/>
              </w:rPr>
            </w:pPr>
          </w:p>
          <w:p w14:paraId="1339DF33" w14:textId="52F98336" w:rsidR="009D770A" w:rsidRPr="00DB60F7" w:rsidRDefault="009D770A" w:rsidP="00B61D2B">
            <w:pPr>
              <w:spacing w:before="40"/>
              <w:rPr>
                <w:sz w:val="22"/>
                <w:szCs w:val="22"/>
                <w:lang w:eastAsia="en-GB"/>
              </w:rPr>
            </w:pPr>
            <w:r>
              <w:rPr>
                <w:sz w:val="22"/>
                <w:szCs w:val="22"/>
                <w:lang w:eastAsia="en-GB"/>
              </w:rPr>
              <w:t xml:space="preserve">Shortlisting </w:t>
            </w:r>
            <w:r w:rsidR="002F2DD9">
              <w:rPr>
                <w:sz w:val="22"/>
                <w:szCs w:val="22"/>
                <w:lang w:eastAsia="en-GB"/>
              </w:rPr>
              <w:t>and</w:t>
            </w:r>
            <w:r>
              <w:rPr>
                <w:sz w:val="22"/>
                <w:szCs w:val="22"/>
                <w:lang w:eastAsia="en-GB"/>
              </w:rPr>
              <w:t xml:space="preserve"> Interview</w:t>
            </w:r>
          </w:p>
          <w:p w14:paraId="2E3463B2" w14:textId="77777777" w:rsidR="009D770A" w:rsidRPr="00DB60F7" w:rsidRDefault="009D770A" w:rsidP="00B61D2B">
            <w:pPr>
              <w:spacing w:before="40"/>
              <w:rPr>
                <w:sz w:val="22"/>
                <w:szCs w:val="22"/>
                <w:lang w:eastAsia="en-GB"/>
              </w:rPr>
            </w:pPr>
          </w:p>
          <w:p w14:paraId="63319851" w14:textId="77777777" w:rsidR="009D770A" w:rsidRDefault="009D770A" w:rsidP="00B61D2B">
            <w:pPr>
              <w:spacing w:before="40"/>
              <w:rPr>
                <w:sz w:val="22"/>
                <w:szCs w:val="22"/>
                <w:lang w:eastAsia="en-GB"/>
              </w:rPr>
            </w:pPr>
            <w:r w:rsidRPr="00DB60F7">
              <w:rPr>
                <w:sz w:val="22"/>
                <w:szCs w:val="22"/>
                <w:lang w:eastAsia="en-GB"/>
              </w:rPr>
              <w:t>Shortlisting</w:t>
            </w:r>
          </w:p>
          <w:p w14:paraId="00AD4215" w14:textId="77777777" w:rsidR="009D770A" w:rsidRDefault="009D770A" w:rsidP="00B61D2B">
            <w:pPr>
              <w:spacing w:before="40"/>
              <w:rPr>
                <w:sz w:val="22"/>
                <w:szCs w:val="22"/>
                <w:lang w:eastAsia="en-GB"/>
              </w:rPr>
            </w:pPr>
          </w:p>
          <w:p w14:paraId="78EB4E91" w14:textId="77777777" w:rsidR="009D770A" w:rsidRDefault="009D770A" w:rsidP="00B61D2B">
            <w:pPr>
              <w:spacing w:before="40"/>
              <w:rPr>
                <w:sz w:val="22"/>
                <w:szCs w:val="22"/>
                <w:lang w:eastAsia="en-GB"/>
              </w:rPr>
            </w:pPr>
          </w:p>
          <w:p w14:paraId="7632041A" w14:textId="77777777" w:rsidR="009D770A" w:rsidRDefault="009D770A" w:rsidP="00B61D2B">
            <w:pPr>
              <w:spacing w:before="40"/>
              <w:rPr>
                <w:sz w:val="22"/>
                <w:szCs w:val="22"/>
                <w:lang w:eastAsia="en-GB"/>
              </w:rPr>
            </w:pPr>
          </w:p>
          <w:p w14:paraId="77D43F6B" w14:textId="77777777" w:rsidR="009D770A" w:rsidRDefault="009D770A" w:rsidP="00B61D2B">
            <w:pPr>
              <w:spacing w:before="40"/>
              <w:rPr>
                <w:sz w:val="22"/>
                <w:szCs w:val="22"/>
                <w:lang w:eastAsia="en-GB"/>
              </w:rPr>
            </w:pPr>
            <w:r>
              <w:rPr>
                <w:sz w:val="22"/>
                <w:szCs w:val="22"/>
                <w:lang w:eastAsia="en-GB"/>
              </w:rPr>
              <w:t>Shortlisting</w:t>
            </w:r>
          </w:p>
          <w:p w14:paraId="2491F451" w14:textId="77777777" w:rsidR="009D770A" w:rsidRDefault="009D770A" w:rsidP="00B61D2B">
            <w:pPr>
              <w:spacing w:before="40"/>
              <w:rPr>
                <w:sz w:val="22"/>
                <w:szCs w:val="22"/>
                <w:lang w:eastAsia="en-GB"/>
              </w:rPr>
            </w:pPr>
          </w:p>
          <w:p w14:paraId="1FD70BBE" w14:textId="77777777" w:rsidR="00B13F0F" w:rsidRDefault="00B13F0F" w:rsidP="00B61D2B">
            <w:pPr>
              <w:rPr>
                <w:rFonts w:cs="Arial"/>
                <w:iCs/>
                <w:sz w:val="22"/>
                <w:szCs w:val="22"/>
                <w:lang w:val="en-GB"/>
              </w:rPr>
            </w:pPr>
          </w:p>
          <w:p w14:paraId="17EA3697" w14:textId="77777777" w:rsidR="00A9265D" w:rsidRDefault="00A9265D" w:rsidP="00B61D2B">
            <w:pPr>
              <w:rPr>
                <w:rFonts w:cs="Arial"/>
                <w:iCs/>
                <w:sz w:val="22"/>
                <w:szCs w:val="22"/>
                <w:lang w:val="en-GB"/>
              </w:rPr>
            </w:pPr>
          </w:p>
          <w:p w14:paraId="1EB08A7D" w14:textId="5784EC56" w:rsidR="006C3663" w:rsidRPr="008756F9" w:rsidRDefault="002F2DD9" w:rsidP="008756F9">
            <w:pPr>
              <w:rPr>
                <w:rFonts w:cs="Arial"/>
                <w:iCs/>
                <w:sz w:val="22"/>
                <w:szCs w:val="22"/>
                <w:lang w:val="en-GB"/>
              </w:rPr>
            </w:pPr>
            <w:r w:rsidRPr="006C3663">
              <w:rPr>
                <w:rFonts w:cs="Arial"/>
                <w:iCs/>
                <w:sz w:val="22"/>
                <w:szCs w:val="22"/>
                <w:lang w:val="en-GB"/>
              </w:rPr>
              <w:t>Shortlisting</w:t>
            </w:r>
          </w:p>
        </w:tc>
      </w:tr>
      <w:tr w:rsidR="00B9702D" w:rsidRPr="00FE383D" w14:paraId="3D065DDC" w14:textId="77777777" w:rsidTr="00642BCA">
        <w:trPr>
          <w:trHeight w:val="184"/>
        </w:trPr>
        <w:tc>
          <w:tcPr>
            <w:tcW w:w="3914" w:type="pct"/>
            <w:gridSpan w:val="5"/>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084BD986" w14:textId="77777777" w:rsidR="00B9702D" w:rsidRPr="00FE383D" w:rsidRDefault="00B9702D" w:rsidP="00B61D2B">
            <w:pPr>
              <w:spacing w:line="240" w:lineRule="auto"/>
              <w:rPr>
                <w:rFonts w:cs="Arial"/>
                <w:b/>
                <w:sz w:val="22"/>
                <w:szCs w:val="22"/>
                <w:lang w:val="en-GB" w:eastAsia="en-GB"/>
              </w:rPr>
            </w:pPr>
            <w:r w:rsidRPr="00FE383D">
              <w:rPr>
                <w:rFonts w:cs="Arial"/>
                <w:b/>
                <w:sz w:val="22"/>
                <w:szCs w:val="22"/>
                <w:lang w:val="en-GB" w:eastAsia="en-GB"/>
              </w:rPr>
              <w:t>British Council Behaviours</w:t>
            </w:r>
          </w:p>
        </w:tc>
        <w:tc>
          <w:tcPr>
            <w:tcW w:w="1086" w:type="pct"/>
            <w:tcBorders>
              <w:top w:val="single" w:sz="8" w:space="0" w:color="FFFFFF"/>
              <w:left w:val="single" w:sz="8" w:space="0" w:color="FFFFFF"/>
              <w:bottom w:val="single" w:sz="8" w:space="0" w:color="FFFFFF"/>
              <w:right w:val="single" w:sz="8" w:space="0" w:color="FFFFFF"/>
            </w:tcBorders>
            <w:shd w:val="clear" w:color="auto" w:fill="D9D9D9"/>
          </w:tcPr>
          <w:p w14:paraId="60E49A75" w14:textId="77777777" w:rsidR="00B9702D" w:rsidRPr="00FE383D" w:rsidRDefault="00B9702D" w:rsidP="00B61D2B">
            <w:pPr>
              <w:spacing w:line="240" w:lineRule="auto"/>
              <w:rPr>
                <w:rFonts w:cs="Arial"/>
                <w:b/>
                <w:sz w:val="22"/>
                <w:szCs w:val="22"/>
                <w:lang w:val="en-GB" w:eastAsia="en-GB"/>
              </w:rPr>
            </w:pPr>
            <w:r w:rsidRPr="00FE383D">
              <w:rPr>
                <w:b/>
                <w:i/>
                <w:sz w:val="22"/>
                <w:szCs w:val="22"/>
              </w:rPr>
              <w:t>Assessment Stage</w:t>
            </w:r>
          </w:p>
        </w:tc>
      </w:tr>
      <w:tr w:rsidR="00B9702D" w:rsidRPr="00FE383D" w14:paraId="5F0D6B8C" w14:textId="77777777" w:rsidTr="00642BCA">
        <w:trPr>
          <w:trHeight w:val="403"/>
        </w:trPr>
        <w:tc>
          <w:tcPr>
            <w:tcW w:w="3914" w:type="pct"/>
            <w:gridSpan w:val="5"/>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5FC3D050" w14:textId="17215E86" w:rsidR="009D770A" w:rsidRPr="00124194" w:rsidRDefault="009D770A" w:rsidP="00B61D2B">
            <w:pPr>
              <w:spacing w:before="40"/>
              <w:rPr>
                <w:sz w:val="22"/>
                <w:szCs w:val="22"/>
                <w:lang w:eastAsia="en-GB"/>
              </w:rPr>
            </w:pPr>
            <w:r w:rsidRPr="00340285">
              <w:rPr>
                <w:b/>
                <w:sz w:val="22"/>
                <w:szCs w:val="22"/>
                <w:lang w:eastAsia="en-GB"/>
              </w:rPr>
              <w:t>Creating Shared Purpose</w:t>
            </w:r>
            <w:r w:rsidR="00F86A3B">
              <w:rPr>
                <w:b/>
                <w:sz w:val="22"/>
                <w:szCs w:val="22"/>
                <w:lang w:eastAsia="en-GB"/>
              </w:rPr>
              <w:t xml:space="preserve"> (Essential level): </w:t>
            </w:r>
            <w:r>
              <w:rPr>
                <w:sz w:val="22"/>
                <w:szCs w:val="22"/>
                <w:lang w:eastAsia="en-GB"/>
              </w:rPr>
              <w:t>Communicating an engaging picture of how we can work together</w:t>
            </w:r>
            <w:r w:rsidRPr="00340285">
              <w:rPr>
                <w:sz w:val="22"/>
                <w:szCs w:val="22"/>
                <w:lang w:eastAsia="en-GB"/>
              </w:rPr>
              <w:t>.</w:t>
            </w:r>
          </w:p>
          <w:p w14:paraId="761B85C5" w14:textId="77777777" w:rsidR="009D770A" w:rsidRPr="00124194" w:rsidRDefault="009D770A" w:rsidP="00B61D2B">
            <w:pPr>
              <w:spacing w:before="40"/>
              <w:rPr>
                <w:sz w:val="22"/>
                <w:szCs w:val="22"/>
                <w:lang w:eastAsia="en-GB"/>
              </w:rPr>
            </w:pPr>
          </w:p>
          <w:p w14:paraId="0050C9A8" w14:textId="3884C22F" w:rsidR="009D770A" w:rsidRPr="00340285" w:rsidRDefault="009D770A" w:rsidP="00B61D2B">
            <w:pPr>
              <w:spacing w:before="40"/>
              <w:rPr>
                <w:sz w:val="22"/>
                <w:szCs w:val="22"/>
                <w:lang w:eastAsia="en-GB"/>
              </w:rPr>
            </w:pPr>
            <w:r w:rsidRPr="00340285">
              <w:rPr>
                <w:b/>
                <w:sz w:val="22"/>
                <w:szCs w:val="22"/>
                <w:lang w:eastAsia="en-GB"/>
              </w:rPr>
              <w:t>Connecting with Others</w:t>
            </w:r>
            <w:r w:rsidR="00F86A3B">
              <w:rPr>
                <w:b/>
                <w:sz w:val="22"/>
                <w:szCs w:val="22"/>
                <w:lang w:eastAsia="en-GB"/>
              </w:rPr>
              <w:t xml:space="preserve"> (Essential level): </w:t>
            </w:r>
            <w:r>
              <w:rPr>
                <w:sz w:val="22"/>
                <w:szCs w:val="22"/>
                <w:lang w:eastAsia="en-GB"/>
              </w:rPr>
              <w:t>Making regular opportunities to understand others better.</w:t>
            </w:r>
          </w:p>
          <w:p w14:paraId="3654DE51" w14:textId="77777777" w:rsidR="009D770A" w:rsidRPr="00124194" w:rsidRDefault="009D770A" w:rsidP="00B61D2B">
            <w:pPr>
              <w:spacing w:before="40"/>
              <w:rPr>
                <w:sz w:val="22"/>
                <w:szCs w:val="22"/>
                <w:lang w:eastAsia="en-GB"/>
              </w:rPr>
            </w:pPr>
          </w:p>
          <w:p w14:paraId="40D31AEB" w14:textId="2BD78C87" w:rsidR="009D770A" w:rsidRPr="00340285" w:rsidRDefault="009D770A" w:rsidP="00B61D2B">
            <w:pPr>
              <w:spacing w:before="40"/>
              <w:rPr>
                <w:sz w:val="22"/>
                <w:szCs w:val="22"/>
                <w:lang w:eastAsia="en-GB"/>
              </w:rPr>
            </w:pPr>
            <w:r w:rsidRPr="00340285">
              <w:rPr>
                <w:b/>
                <w:sz w:val="22"/>
                <w:szCs w:val="22"/>
                <w:lang w:eastAsia="en-GB"/>
              </w:rPr>
              <w:t>Working Together</w:t>
            </w:r>
            <w:r w:rsidR="00F86A3B">
              <w:rPr>
                <w:b/>
                <w:sz w:val="22"/>
                <w:szCs w:val="22"/>
                <w:lang w:eastAsia="en-GB"/>
              </w:rPr>
              <w:t xml:space="preserve"> (More demanding level): </w:t>
            </w:r>
            <w:r w:rsidR="00F86A3B" w:rsidRPr="00F86A3B">
              <w:rPr>
                <w:sz w:val="22"/>
                <w:szCs w:val="22"/>
                <w:lang w:eastAsia="en-GB"/>
              </w:rPr>
              <w:t>E</w:t>
            </w:r>
            <w:r w:rsidRPr="00F86A3B">
              <w:rPr>
                <w:sz w:val="22"/>
                <w:szCs w:val="22"/>
                <w:lang w:eastAsia="en-GB"/>
              </w:rPr>
              <w:t>n</w:t>
            </w:r>
            <w:r>
              <w:rPr>
                <w:sz w:val="22"/>
                <w:szCs w:val="22"/>
                <w:lang w:eastAsia="en-GB"/>
              </w:rPr>
              <w:t>suring that others benefit as well as me</w:t>
            </w:r>
            <w:r w:rsidRPr="00340285">
              <w:rPr>
                <w:sz w:val="22"/>
                <w:szCs w:val="22"/>
                <w:lang w:eastAsia="en-GB"/>
              </w:rPr>
              <w:t>.</w:t>
            </w:r>
          </w:p>
          <w:p w14:paraId="7DBC8348" w14:textId="77777777" w:rsidR="009D770A" w:rsidRPr="00124194" w:rsidRDefault="009D770A" w:rsidP="00B61D2B">
            <w:pPr>
              <w:spacing w:before="40"/>
              <w:rPr>
                <w:sz w:val="22"/>
                <w:szCs w:val="22"/>
                <w:lang w:eastAsia="en-GB"/>
              </w:rPr>
            </w:pPr>
          </w:p>
          <w:p w14:paraId="422F2BBA" w14:textId="37E60C42" w:rsidR="009D770A" w:rsidRPr="00340285" w:rsidRDefault="009D770A" w:rsidP="00B61D2B">
            <w:pPr>
              <w:spacing w:before="40"/>
              <w:rPr>
                <w:sz w:val="22"/>
                <w:szCs w:val="22"/>
                <w:lang w:eastAsia="en-GB"/>
              </w:rPr>
            </w:pPr>
            <w:r w:rsidRPr="00340285">
              <w:rPr>
                <w:b/>
                <w:sz w:val="22"/>
                <w:szCs w:val="22"/>
                <w:lang w:eastAsia="en-GB"/>
              </w:rPr>
              <w:t>Being Accountable</w:t>
            </w:r>
            <w:r w:rsidR="00F86A3B">
              <w:rPr>
                <w:b/>
                <w:sz w:val="22"/>
                <w:szCs w:val="22"/>
                <w:lang w:eastAsia="en-GB"/>
              </w:rPr>
              <w:t xml:space="preserve"> (More demanding level): </w:t>
            </w:r>
            <w:r w:rsidRPr="00340285">
              <w:rPr>
                <w:sz w:val="22"/>
                <w:szCs w:val="22"/>
                <w:lang w:eastAsia="en-GB"/>
              </w:rPr>
              <w:t>Putting the needs of the team or British Council ahead of my own</w:t>
            </w:r>
            <w:r w:rsidR="00F86A3B">
              <w:rPr>
                <w:sz w:val="22"/>
                <w:szCs w:val="22"/>
                <w:lang w:eastAsia="en-GB"/>
              </w:rPr>
              <w:t xml:space="preserve">. </w:t>
            </w:r>
          </w:p>
          <w:p w14:paraId="26AD690C" w14:textId="77777777" w:rsidR="009D770A" w:rsidRPr="00124194" w:rsidRDefault="009D770A" w:rsidP="00B61D2B">
            <w:pPr>
              <w:spacing w:before="40"/>
              <w:rPr>
                <w:sz w:val="22"/>
                <w:szCs w:val="22"/>
                <w:lang w:eastAsia="en-GB"/>
              </w:rPr>
            </w:pPr>
          </w:p>
          <w:p w14:paraId="2B5A8AAB" w14:textId="0890CE3F" w:rsidR="009D770A" w:rsidRPr="00340285" w:rsidRDefault="009D770A" w:rsidP="00B61D2B">
            <w:pPr>
              <w:spacing w:before="40"/>
              <w:rPr>
                <w:sz w:val="22"/>
                <w:szCs w:val="22"/>
                <w:lang w:eastAsia="en-GB"/>
              </w:rPr>
            </w:pPr>
            <w:r w:rsidRPr="00340285">
              <w:rPr>
                <w:b/>
                <w:sz w:val="22"/>
                <w:szCs w:val="22"/>
                <w:lang w:eastAsia="en-GB"/>
              </w:rPr>
              <w:t>Making it Happen</w:t>
            </w:r>
            <w:r w:rsidR="00F86A3B">
              <w:rPr>
                <w:b/>
                <w:sz w:val="22"/>
                <w:szCs w:val="22"/>
                <w:lang w:eastAsia="en-GB"/>
              </w:rPr>
              <w:t xml:space="preserve"> (More demanding level): </w:t>
            </w:r>
            <w:r w:rsidRPr="00340285">
              <w:rPr>
                <w:sz w:val="22"/>
                <w:szCs w:val="22"/>
                <w:lang w:eastAsia="en-GB"/>
              </w:rPr>
              <w:t>Challenging myself and others to deliver and measure better results</w:t>
            </w:r>
            <w:r w:rsidR="00F86A3B">
              <w:rPr>
                <w:sz w:val="22"/>
                <w:szCs w:val="22"/>
                <w:lang w:eastAsia="en-GB"/>
              </w:rPr>
              <w:t>.</w:t>
            </w:r>
            <w:r w:rsidRPr="00340285">
              <w:rPr>
                <w:sz w:val="22"/>
                <w:szCs w:val="22"/>
                <w:lang w:eastAsia="en-GB"/>
              </w:rPr>
              <w:t xml:space="preserve"> </w:t>
            </w:r>
          </w:p>
          <w:p w14:paraId="077AE901" w14:textId="77777777" w:rsidR="00F86A3B" w:rsidRDefault="00F86A3B" w:rsidP="00B61D2B">
            <w:pPr>
              <w:spacing w:before="40"/>
              <w:rPr>
                <w:b/>
                <w:sz w:val="22"/>
                <w:szCs w:val="22"/>
                <w:lang w:eastAsia="en-GB"/>
              </w:rPr>
            </w:pPr>
          </w:p>
          <w:p w14:paraId="13D2E008" w14:textId="10589859" w:rsidR="00775FE3" w:rsidRPr="00775FE3" w:rsidRDefault="009D770A" w:rsidP="00EC6AD4">
            <w:pPr>
              <w:spacing w:before="40"/>
              <w:rPr>
                <w:rFonts w:cs="Arial"/>
                <w:iCs/>
                <w:sz w:val="22"/>
                <w:szCs w:val="22"/>
              </w:rPr>
            </w:pPr>
            <w:r w:rsidRPr="00340285">
              <w:rPr>
                <w:b/>
                <w:sz w:val="22"/>
                <w:szCs w:val="22"/>
                <w:lang w:eastAsia="en-GB"/>
              </w:rPr>
              <w:t>Shaping the Future</w:t>
            </w:r>
            <w:r w:rsidR="00F86A3B">
              <w:rPr>
                <w:b/>
                <w:sz w:val="22"/>
                <w:szCs w:val="22"/>
                <w:lang w:eastAsia="en-GB"/>
              </w:rPr>
              <w:t xml:space="preserve"> (</w:t>
            </w:r>
            <w:r w:rsidR="00EC6AD4">
              <w:rPr>
                <w:b/>
                <w:sz w:val="22"/>
                <w:szCs w:val="22"/>
                <w:lang w:eastAsia="en-GB"/>
              </w:rPr>
              <w:t>Essential level</w:t>
            </w:r>
            <w:r w:rsidR="00F86A3B">
              <w:rPr>
                <w:b/>
                <w:sz w:val="22"/>
                <w:szCs w:val="22"/>
                <w:lang w:eastAsia="en-GB"/>
              </w:rPr>
              <w:t xml:space="preserve">): </w:t>
            </w:r>
            <w:r w:rsidR="00F86A3B" w:rsidRPr="00F86A3B">
              <w:rPr>
                <w:sz w:val="22"/>
                <w:szCs w:val="22"/>
                <w:lang w:eastAsia="en-GB"/>
              </w:rPr>
              <w:t>E</w:t>
            </w:r>
            <w:r w:rsidRPr="00340285">
              <w:rPr>
                <w:sz w:val="22"/>
                <w:szCs w:val="22"/>
                <w:lang w:eastAsia="en-GB"/>
              </w:rPr>
              <w:t>xploring ways in which we can add more value</w:t>
            </w:r>
            <w:r w:rsidR="00F86A3B">
              <w:rPr>
                <w:sz w:val="22"/>
                <w:szCs w:val="22"/>
                <w:lang w:eastAsia="en-GB"/>
              </w:rPr>
              <w:t>.</w:t>
            </w:r>
          </w:p>
        </w:tc>
        <w:tc>
          <w:tcPr>
            <w:tcW w:w="1086" w:type="pct"/>
            <w:tcBorders>
              <w:top w:val="single" w:sz="8" w:space="0" w:color="FFFFFF"/>
              <w:left w:val="single" w:sz="8" w:space="0" w:color="FFFFFF"/>
              <w:bottom w:val="single" w:sz="8" w:space="0" w:color="FFFFFF"/>
              <w:right w:val="single" w:sz="8" w:space="0" w:color="FFFFFF"/>
            </w:tcBorders>
            <w:shd w:val="clear" w:color="auto" w:fill="F2F2F2"/>
          </w:tcPr>
          <w:p w14:paraId="1FDC8DAC" w14:textId="77777777" w:rsidR="00F86A3B" w:rsidRPr="00F86A3B" w:rsidRDefault="00F86A3B" w:rsidP="00B61D2B">
            <w:pPr>
              <w:spacing w:before="40"/>
              <w:rPr>
                <w:i/>
                <w:sz w:val="22"/>
                <w:szCs w:val="22"/>
                <w:lang w:eastAsia="en-GB"/>
              </w:rPr>
            </w:pPr>
            <w:r w:rsidRPr="00F86A3B">
              <w:rPr>
                <w:i/>
                <w:sz w:val="22"/>
                <w:szCs w:val="22"/>
                <w:lang w:eastAsia="en-GB"/>
              </w:rPr>
              <w:t>Not assessed during recruitment</w:t>
            </w:r>
          </w:p>
          <w:p w14:paraId="6B33C624" w14:textId="77777777" w:rsidR="00F86A3B" w:rsidRPr="00DB60F7" w:rsidRDefault="00F86A3B" w:rsidP="00B61D2B">
            <w:pPr>
              <w:spacing w:before="40"/>
              <w:rPr>
                <w:sz w:val="22"/>
                <w:szCs w:val="22"/>
                <w:lang w:eastAsia="en-GB"/>
              </w:rPr>
            </w:pPr>
          </w:p>
          <w:p w14:paraId="27121E51" w14:textId="77777777" w:rsidR="00F86A3B" w:rsidRPr="00DB60F7" w:rsidRDefault="00F86A3B" w:rsidP="00B61D2B">
            <w:pPr>
              <w:spacing w:before="40"/>
              <w:rPr>
                <w:sz w:val="22"/>
                <w:szCs w:val="22"/>
                <w:lang w:eastAsia="en-GB"/>
              </w:rPr>
            </w:pPr>
            <w:r>
              <w:rPr>
                <w:sz w:val="22"/>
                <w:szCs w:val="22"/>
                <w:lang w:eastAsia="en-GB"/>
              </w:rPr>
              <w:t>Interview</w:t>
            </w:r>
          </w:p>
          <w:p w14:paraId="7D21C1FE" w14:textId="77777777" w:rsidR="00F86A3B" w:rsidRPr="00DB60F7" w:rsidRDefault="00F86A3B" w:rsidP="00B61D2B">
            <w:pPr>
              <w:spacing w:before="40"/>
              <w:rPr>
                <w:sz w:val="22"/>
                <w:szCs w:val="22"/>
                <w:lang w:eastAsia="en-GB"/>
              </w:rPr>
            </w:pPr>
          </w:p>
          <w:p w14:paraId="3BD589D0" w14:textId="77777777" w:rsidR="00F86A3B" w:rsidRPr="00DB60F7" w:rsidRDefault="00F86A3B" w:rsidP="00B61D2B">
            <w:pPr>
              <w:spacing w:before="40"/>
              <w:rPr>
                <w:sz w:val="22"/>
                <w:szCs w:val="22"/>
                <w:lang w:eastAsia="en-GB"/>
              </w:rPr>
            </w:pPr>
          </w:p>
          <w:p w14:paraId="0A14B1E7" w14:textId="77777777" w:rsidR="00F86A3B" w:rsidRPr="00DB60F7" w:rsidRDefault="00F86A3B" w:rsidP="00B61D2B">
            <w:pPr>
              <w:spacing w:before="40"/>
              <w:rPr>
                <w:sz w:val="22"/>
                <w:szCs w:val="22"/>
                <w:lang w:eastAsia="en-GB"/>
              </w:rPr>
            </w:pPr>
            <w:r>
              <w:rPr>
                <w:sz w:val="22"/>
                <w:szCs w:val="22"/>
                <w:lang w:eastAsia="en-GB"/>
              </w:rPr>
              <w:t>Interview</w:t>
            </w:r>
          </w:p>
          <w:p w14:paraId="56F9AD61" w14:textId="77777777" w:rsidR="00F86A3B" w:rsidRPr="00DB60F7" w:rsidRDefault="00F86A3B" w:rsidP="00B61D2B">
            <w:pPr>
              <w:spacing w:before="40"/>
              <w:rPr>
                <w:sz w:val="22"/>
                <w:szCs w:val="22"/>
                <w:lang w:eastAsia="en-GB"/>
              </w:rPr>
            </w:pPr>
          </w:p>
          <w:p w14:paraId="45330EB5" w14:textId="77777777" w:rsidR="00F86A3B" w:rsidRDefault="00F86A3B" w:rsidP="00B61D2B">
            <w:pPr>
              <w:spacing w:before="40"/>
              <w:rPr>
                <w:sz w:val="22"/>
                <w:szCs w:val="22"/>
                <w:lang w:eastAsia="en-GB"/>
              </w:rPr>
            </w:pPr>
          </w:p>
          <w:p w14:paraId="105009CD" w14:textId="77777777" w:rsidR="00F86A3B" w:rsidRPr="00DB60F7" w:rsidRDefault="00F86A3B" w:rsidP="00B61D2B">
            <w:pPr>
              <w:spacing w:before="40"/>
              <w:rPr>
                <w:sz w:val="22"/>
                <w:szCs w:val="22"/>
                <w:lang w:eastAsia="en-GB"/>
              </w:rPr>
            </w:pPr>
            <w:r>
              <w:rPr>
                <w:sz w:val="22"/>
                <w:szCs w:val="22"/>
                <w:lang w:eastAsia="en-GB"/>
              </w:rPr>
              <w:t>Interview</w:t>
            </w:r>
          </w:p>
          <w:p w14:paraId="52C81656" w14:textId="77777777" w:rsidR="00F86A3B" w:rsidRDefault="00F86A3B" w:rsidP="00B61D2B">
            <w:pPr>
              <w:spacing w:before="40"/>
              <w:rPr>
                <w:sz w:val="22"/>
                <w:szCs w:val="22"/>
                <w:lang w:eastAsia="en-GB"/>
              </w:rPr>
            </w:pPr>
          </w:p>
          <w:p w14:paraId="76DB6312" w14:textId="77777777" w:rsidR="00F86A3B" w:rsidRDefault="00F86A3B" w:rsidP="00B61D2B">
            <w:pPr>
              <w:spacing w:before="40"/>
              <w:rPr>
                <w:i/>
                <w:sz w:val="22"/>
                <w:szCs w:val="22"/>
                <w:lang w:eastAsia="en-GB"/>
              </w:rPr>
            </w:pPr>
            <w:r w:rsidRPr="00F86A3B">
              <w:rPr>
                <w:i/>
                <w:sz w:val="22"/>
                <w:szCs w:val="22"/>
                <w:lang w:eastAsia="en-GB"/>
              </w:rPr>
              <w:t>Not assessed during recruitment</w:t>
            </w:r>
          </w:p>
          <w:p w14:paraId="63607BD1" w14:textId="77777777" w:rsidR="00F86A3B" w:rsidRPr="00F86A3B" w:rsidRDefault="00F86A3B" w:rsidP="00B61D2B">
            <w:pPr>
              <w:spacing w:before="40"/>
              <w:rPr>
                <w:i/>
                <w:sz w:val="22"/>
                <w:szCs w:val="22"/>
                <w:lang w:eastAsia="en-GB"/>
              </w:rPr>
            </w:pPr>
          </w:p>
          <w:p w14:paraId="11498A4E" w14:textId="77777777" w:rsidR="00F86A3B" w:rsidRDefault="00F86A3B" w:rsidP="00B61D2B">
            <w:pPr>
              <w:rPr>
                <w:i/>
                <w:sz w:val="22"/>
                <w:szCs w:val="22"/>
                <w:lang w:eastAsia="en-GB"/>
              </w:rPr>
            </w:pPr>
          </w:p>
          <w:p w14:paraId="30DE6675" w14:textId="67953D60" w:rsidR="006A5078" w:rsidRPr="00F86A3B" w:rsidRDefault="00F86A3B" w:rsidP="00B61D2B">
            <w:pPr>
              <w:rPr>
                <w:rFonts w:cs="Arial"/>
                <w:i/>
                <w:iCs/>
                <w:lang w:val="en-GB"/>
              </w:rPr>
            </w:pPr>
            <w:r w:rsidRPr="00F86A3B">
              <w:rPr>
                <w:i/>
                <w:sz w:val="22"/>
                <w:szCs w:val="22"/>
                <w:lang w:eastAsia="en-GB"/>
              </w:rPr>
              <w:t>Not assessed during recruitment</w:t>
            </w:r>
          </w:p>
        </w:tc>
      </w:tr>
    </w:tbl>
    <w:p w14:paraId="16A92058" w14:textId="77777777" w:rsidR="00DB79E8" w:rsidRDefault="00DB79E8" w:rsidP="00F37D04">
      <w:pPr>
        <w:ind w:left="-426"/>
      </w:pPr>
    </w:p>
    <w:tbl>
      <w:tblPr>
        <w:tblW w:w="5648" w:type="pct"/>
        <w:tblInd w:w="-565" w:type="dxa"/>
        <w:tblCellMar>
          <w:left w:w="0" w:type="dxa"/>
          <w:right w:w="0" w:type="dxa"/>
        </w:tblCellMar>
        <w:tblLook w:val="0420" w:firstRow="1" w:lastRow="0" w:firstColumn="0" w:lastColumn="0" w:noHBand="0" w:noVBand="1"/>
      </w:tblPr>
      <w:tblGrid>
        <w:gridCol w:w="7656"/>
        <w:gridCol w:w="2124"/>
      </w:tblGrid>
      <w:tr w:rsidR="00B9702D" w:rsidRPr="00FE383D" w14:paraId="17F2771B" w14:textId="77777777" w:rsidTr="00DB79E8">
        <w:trPr>
          <w:trHeight w:val="184"/>
        </w:trPr>
        <w:tc>
          <w:tcPr>
            <w:tcW w:w="3914" w:type="pct"/>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714A96EC" w14:textId="77777777" w:rsidR="00B9702D" w:rsidRPr="00FE383D" w:rsidRDefault="00B9702D" w:rsidP="00B61D2B">
            <w:pPr>
              <w:spacing w:line="240" w:lineRule="auto"/>
              <w:rPr>
                <w:rFonts w:cs="Arial"/>
                <w:b/>
                <w:sz w:val="22"/>
                <w:szCs w:val="22"/>
                <w:lang w:val="en-GB" w:eastAsia="en-GB"/>
              </w:rPr>
            </w:pPr>
            <w:r w:rsidRPr="00FE383D">
              <w:rPr>
                <w:rFonts w:cs="Arial"/>
                <w:b/>
                <w:sz w:val="22"/>
                <w:szCs w:val="22"/>
                <w:lang w:val="en-GB" w:eastAsia="en-GB"/>
              </w:rPr>
              <w:t xml:space="preserve">Prepared by: </w:t>
            </w:r>
          </w:p>
        </w:tc>
        <w:tc>
          <w:tcPr>
            <w:tcW w:w="1086" w:type="pct"/>
            <w:tcBorders>
              <w:top w:val="single" w:sz="8" w:space="0" w:color="FFFFFF"/>
              <w:left w:val="single" w:sz="8" w:space="0" w:color="FFFFFF"/>
              <w:bottom w:val="single" w:sz="8" w:space="0" w:color="FFFFFF"/>
              <w:right w:val="single" w:sz="8" w:space="0" w:color="FFFFFF"/>
            </w:tcBorders>
            <w:shd w:val="clear" w:color="auto" w:fill="D9D9D9"/>
            <w:hideMark/>
          </w:tcPr>
          <w:p w14:paraId="558CDC76" w14:textId="77777777" w:rsidR="00B9702D" w:rsidRPr="00FE383D" w:rsidRDefault="00B9702D" w:rsidP="00B61D2B">
            <w:pPr>
              <w:spacing w:line="240" w:lineRule="auto"/>
              <w:rPr>
                <w:rFonts w:cs="Arial"/>
                <w:b/>
                <w:sz w:val="22"/>
                <w:szCs w:val="22"/>
                <w:lang w:val="en-GB" w:eastAsia="en-GB"/>
              </w:rPr>
            </w:pPr>
            <w:r w:rsidRPr="00FE383D">
              <w:rPr>
                <w:b/>
                <w:i/>
                <w:sz w:val="22"/>
                <w:szCs w:val="22"/>
              </w:rPr>
              <w:t xml:space="preserve"> </w:t>
            </w:r>
            <w:r w:rsidRPr="00FE383D">
              <w:rPr>
                <w:b/>
                <w:sz w:val="22"/>
                <w:szCs w:val="22"/>
              </w:rPr>
              <w:t>Date:</w:t>
            </w:r>
          </w:p>
        </w:tc>
      </w:tr>
      <w:tr w:rsidR="00B9702D" w:rsidRPr="00FE383D" w14:paraId="77755546" w14:textId="77777777" w:rsidTr="00DB79E8">
        <w:trPr>
          <w:trHeight w:val="183"/>
        </w:trPr>
        <w:tc>
          <w:tcPr>
            <w:tcW w:w="3914" w:type="pct"/>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4BD01149" w14:textId="1716C166" w:rsidR="00B9702D" w:rsidRPr="00F86A3B" w:rsidRDefault="00F86A3B" w:rsidP="00B61D2B">
            <w:pPr>
              <w:rPr>
                <w:sz w:val="22"/>
                <w:szCs w:val="22"/>
              </w:rPr>
            </w:pPr>
            <w:r w:rsidRPr="00F86A3B">
              <w:rPr>
                <w:sz w:val="22"/>
                <w:szCs w:val="22"/>
              </w:rPr>
              <w:t>Anna Gwardys, EU Regional Ops Manager</w:t>
            </w:r>
          </w:p>
        </w:tc>
        <w:tc>
          <w:tcPr>
            <w:tcW w:w="1086" w:type="pct"/>
            <w:tcBorders>
              <w:top w:val="single" w:sz="8" w:space="0" w:color="FFFFFF"/>
              <w:left w:val="single" w:sz="8" w:space="0" w:color="FFFFFF"/>
              <w:bottom w:val="single" w:sz="8" w:space="0" w:color="FFFFFF"/>
              <w:right w:val="single" w:sz="8" w:space="0" w:color="FFFFFF"/>
            </w:tcBorders>
            <w:shd w:val="clear" w:color="auto" w:fill="F2F2F2"/>
            <w:hideMark/>
          </w:tcPr>
          <w:p w14:paraId="08340C7E" w14:textId="79479E1C" w:rsidR="00B9702D" w:rsidRPr="00F86A3B" w:rsidRDefault="00B9702D" w:rsidP="00B61D2B">
            <w:pPr>
              <w:rPr>
                <w:sz w:val="22"/>
                <w:szCs w:val="22"/>
              </w:rPr>
            </w:pPr>
            <w:r w:rsidRPr="00F86A3B">
              <w:rPr>
                <w:sz w:val="22"/>
                <w:szCs w:val="22"/>
              </w:rPr>
              <w:t xml:space="preserve"> </w:t>
            </w:r>
            <w:r w:rsidR="00F86A3B" w:rsidRPr="00F86A3B">
              <w:rPr>
                <w:sz w:val="22"/>
                <w:szCs w:val="22"/>
              </w:rPr>
              <w:t>1</w:t>
            </w:r>
            <w:r w:rsidR="00F37D04">
              <w:rPr>
                <w:sz w:val="22"/>
                <w:szCs w:val="22"/>
              </w:rPr>
              <w:t>7</w:t>
            </w:r>
            <w:r w:rsidR="00F86A3B" w:rsidRPr="00F86A3B">
              <w:rPr>
                <w:sz w:val="22"/>
                <w:szCs w:val="22"/>
                <w:vertAlign w:val="superscript"/>
              </w:rPr>
              <w:t>th</w:t>
            </w:r>
            <w:r w:rsidR="00F86A3B" w:rsidRPr="00F86A3B">
              <w:rPr>
                <w:sz w:val="22"/>
                <w:szCs w:val="22"/>
              </w:rPr>
              <w:t xml:space="preserve"> January 2019</w:t>
            </w:r>
          </w:p>
          <w:p w14:paraId="4FCFF1A0" w14:textId="77777777" w:rsidR="00B9702D" w:rsidRPr="00F86A3B" w:rsidRDefault="00B9702D" w:rsidP="00B61D2B">
            <w:pPr>
              <w:rPr>
                <w:b/>
                <w:i/>
                <w:sz w:val="22"/>
                <w:szCs w:val="22"/>
              </w:rPr>
            </w:pPr>
          </w:p>
        </w:tc>
      </w:tr>
    </w:tbl>
    <w:p w14:paraId="175D5411" w14:textId="77777777" w:rsidR="008756F9" w:rsidRDefault="008756F9" w:rsidP="008756F9">
      <w:pPr>
        <w:pStyle w:val="Footer"/>
        <w:ind w:right="360"/>
        <w:jc w:val="center"/>
        <w:rPr>
          <w:i/>
          <w:iCs/>
          <w:sz w:val="20"/>
        </w:rPr>
      </w:pPr>
      <w:bookmarkStart w:id="11" w:name="_Section_A_–"/>
      <w:bookmarkStart w:id="12" w:name="_Section_B_–"/>
      <w:bookmarkEnd w:id="11"/>
      <w:bookmarkEnd w:id="12"/>
    </w:p>
    <w:p w14:paraId="726ECB37" w14:textId="77777777" w:rsidR="008756F9" w:rsidRDefault="008756F9" w:rsidP="008756F9">
      <w:pPr>
        <w:pStyle w:val="Footer"/>
        <w:ind w:right="360"/>
        <w:jc w:val="center"/>
        <w:rPr>
          <w:i/>
          <w:iCs/>
          <w:sz w:val="20"/>
        </w:rPr>
      </w:pPr>
    </w:p>
    <w:p w14:paraId="1F770248" w14:textId="77777777" w:rsidR="008756F9" w:rsidRDefault="008756F9" w:rsidP="008756F9">
      <w:pPr>
        <w:pStyle w:val="Footer"/>
        <w:ind w:right="360"/>
        <w:jc w:val="center"/>
        <w:rPr>
          <w:i/>
          <w:iCs/>
          <w:sz w:val="20"/>
        </w:rPr>
      </w:pPr>
    </w:p>
    <w:p w14:paraId="339F3D07" w14:textId="77777777" w:rsidR="008756F9" w:rsidRDefault="008756F9" w:rsidP="008756F9">
      <w:pPr>
        <w:pStyle w:val="Footer"/>
        <w:ind w:right="360"/>
        <w:jc w:val="center"/>
        <w:rPr>
          <w:i/>
          <w:iCs/>
          <w:sz w:val="20"/>
        </w:rPr>
      </w:pPr>
    </w:p>
    <w:p w14:paraId="7EF50A35" w14:textId="77777777" w:rsidR="008756F9" w:rsidRDefault="008756F9" w:rsidP="008756F9">
      <w:pPr>
        <w:pStyle w:val="Footer"/>
        <w:ind w:right="360"/>
        <w:jc w:val="center"/>
        <w:rPr>
          <w:i/>
          <w:iCs/>
          <w:sz w:val="20"/>
        </w:rPr>
      </w:pPr>
    </w:p>
    <w:p w14:paraId="19959D33" w14:textId="77777777" w:rsidR="008756F9" w:rsidRDefault="008756F9" w:rsidP="008756F9">
      <w:pPr>
        <w:pStyle w:val="Footer"/>
        <w:ind w:right="360"/>
        <w:jc w:val="center"/>
        <w:rPr>
          <w:i/>
          <w:iCs/>
          <w:sz w:val="20"/>
        </w:rPr>
      </w:pPr>
    </w:p>
    <w:p w14:paraId="1BBC7071" w14:textId="77777777" w:rsidR="008756F9" w:rsidRDefault="008756F9" w:rsidP="008756F9">
      <w:pPr>
        <w:pStyle w:val="Footer"/>
        <w:ind w:right="360"/>
        <w:jc w:val="center"/>
        <w:rPr>
          <w:i/>
          <w:iCs/>
          <w:sz w:val="20"/>
        </w:rPr>
      </w:pPr>
    </w:p>
    <w:p w14:paraId="27325A65" w14:textId="77777777" w:rsidR="008756F9" w:rsidRDefault="008756F9" w:rsidP="008756F9">
      <w:pPr>
        <w:pStyle w:val="Footer"/>
        <w:ind w:right="360"/>
        <w:jc w:val="center"/>
        <w:rPr>
          <w:i/>
          <w:iCs/>
          <w:sz w:val="20"/>
        </w:rPr>
      </w:pPr>
    </w:p>
    <w:p w14:paraId="51C2A923" w14:textId="77777777" w:rsidR="008756F9" w:rsidRDefault="008756F9" w:rsidP="008756F9">
      <w:pPr>
        <w:pStyle w:val="Footer"/>
        <w:ind w:right="360"/>
        <w:jc w:val="center"/>
        <w:rPr>
          <w:i/>
          <w:iCs/>
          <w:sz w:val="20"/>
        </w:rPr>
      </w:pPr>
    </w:p>
    <w:p w14:paraId="33DF7264" w14:textId="77777777" w:rsidR="008756F9" w:rsidRDefault="008756F9" w:rsidP="008756F9">
      <w:pPr>
        <w:pStyle w:val="Footer"/>
        <w:ind w:right="360"/>
        <w:jc w:val="center"/>
        <w:rPr>
          <w:i/>
          <w:iCs/>
          <w:sz w:val="20"/>
        </w:rPr>
      </w:pPr>
    </w:p>
    <w:p w14:paraId="1E343588" w14:textId="77777777" w:rsidR="008756F9" w:rsidRDefault="008756F9" w:rsidP="008756F9">
      <w:pPr>
        <w:pStyle w:val="Footer"/>
        <w:ind w:right="360"/>
        <w:jc w:val="center"/>
        <w:rPr>
          <w:i/>
          <w:iCs/>
          <w:sz w:val="20"/>
        </w:rPr>
      </w:pPr>
    </w:p>
    <w:p w14:paraId="53F655A8" w14:textId="77777777" w:rsidR="008756F9" w:rsidRDefault="008756F9" w:rsidP="008756F9">
      <w:pPr>
        <w:pStyle w:val="Footer"/>
        <w:ind w:right="360"/>
        <w:jc w:val="center"/>
        <w:rPr>
          <w:i/>
          <w:iCs/>
          <w:sz w:val="20"/>
        </w:rPr>
      </w:pPr>
    </w:p>
    <w:p w14:paraId="2C40F12A" w14:textId="77777777" w:rsidR="008756F9" w:rsidRDefault="008756F9" w:rsidP="008756F9">
      <w:pPr>
        <w:pStyle w:val="Footer"/>
        <w:ind w:right="360"/>
        <w:jc w:val="center"/>
        <w:rPr>
          <w:i/>
          <w:iCs/>
          <w:sz w:val="20"/>
        </w:rPr>
      </w:pPr>
    </w:p>
    <w:p w14:paraId="527097A5" w14:textId="77777777" w:rsidR="008756F9" w:rsidRDefault="008756F9" w:rsidP="008756F9">
      <w:pPr>
        <w:pStyle w:val="Footer"/>
        <w:ind w:right="360"/>
        <w:jc w:val="center"/>
        <w:rPr>
          <w:i/>
          <w:iCs/>
          <w:sz w:val="20"/>
        </w:rPr>
      </w:pPr>
    </w:p>
    <w:p w14:paraId="44768868" w14:textId="77777777" w:rsidR="008756F9" w:rsidRDefault="008756F9" w:rsidP="008756F9">
      <w:pPr>
        <w:pStyle w:val="Footer"/>
        <w:ind w:right="360"/>
        <w:jc w:val="center"/>
        <w:rPr>
          <w:i/>
          <w:iCs/>
          <w:sz w:val="20"/>
        </w:rPr>
      </w:pPr>
    </w:p>
    <w:p w14:paraId="125BD41A" w14:textId="77777777" w:rsidR="008756F9" w:rsidRDefault="008756F9" w:rsidP="008756F9">
      <w:pPr>
        <w:pStyle w:val="Footer"/>
        <w:ind w:right="360"/>
        <w:jc w:val="center"/>
        <w:rPr>
          <w:i/>
          <w:iCs/>
          <w:sz w:val="20"/>
        </w:rPr>
      </w:pPr>
    </w:p>
    <w:p w14:paraId="67E4A682" w14:textId="77777777" w:rsidR="008756F9" w:rsidRDefault="008756F9" w:rsidP="008756F9">
      <w:pPr>
        <w:pStyle w:val="Footer"/>
        <w:ind w:right="360"/>
        <w:jc w:val="center"/>
        <w:rPr>
          <w:i/>
          <w:iCs/>
          <w:sz w:val="20"/>
        </w:rPr>
      </w:pPr>
    </w:p>
    <w:p w14:paraId="49D4CADA" w14:textId="77777777" w:rsidR="008756F9" w:rsidRDefault="008756F9" w:rsidP="008756F9">
      <w:pPr>
        <w:pStyle w:val="Footer"/>
        <w:ind w:right="360"/>
        <w:jc w:val="center"/>
        <w:rPr>
          <w:i/>
          <w:iCs/>
          <w:sz w:val="20"/>
        </w:rPr>
      </w:pPr>
    </w:p>
    <w:p w14:paraId="0376F02E" w14:textId="77777777" w:rsidR="008756F9" w:rsidRDefault="008756F9" w:rsidP="008756F9">
      <w:pPr>
        <w:pStyle w:val="Footer"/>
        <w:ind w:right="360"/>
        <w:jc w:val="center"/>
        <w:rPr>
          <w:i/>
          <w:iCs/>
          <w:sz w:val="20"/>
        </w:rPr>
      </w:pPr>
    </w:p>
    <w:p w14:paraId="04E8C62B" w14:textId="77777777" w:rsidR="008756F9" w:rsidRDefault="008756F9" w:rsidP="008756F9">
      <w:pPr>
        <w:pStyle w:val="Footer"/>
        <w:ind w:right="360"/>
        <w:jc w:val="center"/>
        <w:rPr>
          <w:i/>
          <w:iCs/>
          <w:sz w:val="20"/>
        </w:rPr>
      </w:pPr>
    </w:p>
    <w:p w14:paraId="71070E99" w14:textId="77777777" w:rsidR="008756F9" w:rsidRDefault="008756F9" w:rsidP="008756F9">
      <w:pPr>
        <w:pStyle w:val="Footer"/>
        <w:ind w:right="360"/>
        <w:jc w:val="center"/>
        <w:rPr>
          <w:i/>
          <w:iCs/>
          <w:sz w:val="20"/>
        </w:rPr>
      </w:pPr>
    </w:p>
    <w:p w14:paraId="36C7FF84" w14:textId="77777777" w:rsidR="008756F9" w:rsidRDefault="008756F9" w:rsidP="008756F9">
      <w:pPr>
        <w:pStyle w:val="Footer"/>
        <w:ind w:right="360"/>
        <w:jc w:val="center"/>
        <w:rPr>
          <w:i/>
          <w:iCs/>
          <w:sz w:val="20"/>
        </w:rPr>
      </w:pPr>
    </w:p>
    <w:p w14:paraId="31A22F10" w14:textId="77777777" w:rsidR="008756F9" w:rsidRDefault="008756F9" w:rsidP="008756F9">
      <w:pPr>
        <w:pStyle w:val="Footer"/>
        <w:ind w:right="360"/>
        <w:jc w:val="center"/>
        <w:rPr>
          <w:i/>
          <w:iCs/>
          <w:sz w:val="20"/>
        </w:rPr>
      </w:pPr>
    </w:p>
    <w:p w14:paraId="35F456EC" w14:textId="77777777" w:rsidR="008756F9" w:rsidRDefault="008756F9" w:rsidP="008756F9">
      <w:pPr>
        <w:pStyle w:val="Footer"/>
        <w:ind w:right="360"/>
        <w:jc w:val="center"/>
        <w:rPr>
          <w:i/>
          <w:iCs/>
          <w:sz w:val="20"/>
        </w:rPr>
      </w:pPr>
    </w:p>
    <w:p w14:paraId="79B77AF7" w14:textId="77777777" w:rsidR="008756F9" w:rsidRDefault="008756F9" w:rsidP="008756F9">
      <w:pPr>
        <w:pStyle w:val="Footer"/>
        <w:ind w:right="360"/>
        <w:jc w:val="center"/>
        <w:rPr>
          <w:i/>
          <w:iCs/>
          <w:sz w:val="20"/>
        </w:rPr>
      </w:pPr>
    </w:p>
    <w:p w14:paraId="45930328" w14:textId="443CEE12" w:rsidR="008842F4" w:rsidRPr="00FE383D" w:rsidRDefault="008756F9" w:rsidP="008756F9">
      <w:pPr>
        <w:pStyle w:val="Footer"/>
        <w:ind w:right="360"/>
        <w:jc w:val="center"/>
        <w:rPr>
          <w:rFonts w:eastAsia="SimSun"/>
          <w:sz w:val="22"/>
          <w:szCs w:val="22"/>
          <w:lang w:val="en-GB"/>
        </w:rPr>
      </w:pPr>
      <w:r>
        <w:rPr>
          <w:i/>
          <w:iCs/>
          <w:sz w:val="20"/>
        </w:rPr>
        <w:t>´</w:t>
      </w:r>
      <w:r w:rsidRPr="0018472B">
        <w:rPr>
          <w:i/>
          <w:iCs/>
          <w:sz w:val="20"/>
        </w:rPr>
        <w:t>The British Council believes that all children have potential and that every child matters – everywhere in the world. The British Council affirms the position that all children have the right to be protected from all forms of abuse as set out in article 19, UNCRC 1989</w:t>
      </w:r>
      <w:r>
        <w:rPr>
          <w:i/>
          <w:iCs/>
          <w:sz w:val="20"/>
        </w:rPr>
        <w:t>´</w:t>
      </w:r>
    </w:p>
    <w:sectPr w:rsidR="008842F4" w:rsidRPr="00FE383D" w:rsidSect="000B4A68">
      <w:footerReference w:type="default" r:id="rId15"/>
      <w:footerReference w:type="first" r:id="rId16"/>
      <w:pgSz w:w="11906" w:h="16838" w:code="9"/>
      <w:pgMar w:top="568" w:right="1701" w:bottom="1418" w:left="170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9027D2" w14:textId="77777777" w:rsidR="00F042C5" w:rsidRDefault="00F042C5">
      <w:r>
        <w:separator/>
      </w:r>
    </w:p>
    <w:p w14:paraId="79545B2F" w14:textId="77777777" w:rsidR="00F042C5" w:rsidRDefault="00F042C5"/>
  </w:endnote>
  <w:endnote w:type="continuationSeparator" w:id="0">
    <w:p w14:paraId="5791C863" w14:textId="77777777" w:rsidR="00F042C5" w:rsidRDefault="00F042C5">
      <w:r>
        <w:continuationSeparator/>
      </w:r>
    </w:p>
    <w:p w14:paraId="0EC16944" w14:textId="77777777" w:rsidR="00F042C5" w:rsidRDefault="00F042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ritishCouncilSans-Regular">
    <w:altName w:val="British Council San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19" w:type="pct"/>
      <w:tblInd w:w="-594" w:type="dxa"/>
      <w:tblCellMar>
        <w:top w:w="72" w:type="dxa"/>
        <w:left w:w="115" w:type="dxa"/>
        <w:bottom w:w="72" w:type="dxa"/>
        <w:right w:w="115" w:type="dxa"/>
      </w:tblCellMar>
      <w:tblLook w:val="04A0" w:firstRow="1" w:lastRow="0" w:firstColumn="1" w:lastColumn="0" w:noHBand="0" w:noVBand="1"/>
    </w:tblPr>
    <w:tblGrid>
      <w:gridCol w:w="1465"/>
      <w:gridCol w:w="8176"/>
    </w:tblGrid>
    <w:tr w:rsidR="00A00392" w14:paraId="4B73A4FC" w14:textId="77777777" w:rsidTr="000B4A68">
      <w:tc>
        <w:tcPr>
          <w:tcW w:w="760" w:type="pct"/>
          <w:tcBorders>
            <w:top w:val="single" w:sz="4" w:space="0" w:color="943634"/>
          </w:tcBorders>
          <w:shd w:val="clear" w:color="auto" w:fill="943634"/>
        </w:tcPr>
        <w:p w14:paraId="618B1291" w14:textId="77777777" w:rsidR="00A00392" w:rsidRPr="00A00392" w:rsidRDefault="00A00392">
          <w:pPr>
            <w:pStyle w:val="Footer"/>
            <w:jc w:val="right"/>
            <w:rPr>
              <w:b/>
              <w:bCs/>
              <w:color w:val="FFFFFF"/>
            </w:rPr>
          </w:pPr>
          <w:r w:rsidRPr="00A00392">
            <w:rPr>
              <w:color w:val="auto"/>
            </w:rPr>
            <w:fldChar w:fldCharType="begin"/>
          </w:r>
          <w:r>
            <w:instrText xml:space="preserve"> PAGE   \* MERGEFORMAT </w:instrText>
          </w:r>
          <w:r w:rsidRPr="00A00392">
            <w:rPr>
              <w:color w:val="auto"/>
            </w:rPr>
            <w:fldChar w:fldCharType="separate"/>
          </w:r>
          <w:r w:rsidR="0007634B" w:rsidRPr="0007634B">
            <w:rPr>
              <w:noProof/>
              <w:color w:val="FFFFFF"/>
            </w:rPr>
            <w:t>5</w:t>
          </w:r>
          <w:r w:rsidRPr="00A00392">
            <w:rPr>
              <w:noProof/>
              <w:color w:val="FFFFFF"/>
            </w:rPr>
            <w:fldChar w:fldCharType="end"/>
          </w:r>
        </w:p>
      </w:tc>
      <w:tc>
        <w:tcPr>
          <w:tcW w:w="4240" w:type="pct"/>
          <w:tcBorders>
            <w:top w:val="single" w:sz="4" w:space="0" w:color="auto"/>
          </w:tcBorders>
        </w:tcPr>
        <w:p w14:paraId="2F542DF4" w14:textId="7B67E100" w:rsidR="00A00392" w:rsidRPr="005E6820" w:rsidRDefault="00A00392" w:rsidP="005E6820">
          <w:pPr>
            <w:pStyle w:val="Footer"/>
          </w:pPr>
        </w:p>
      </w:tc>
    </w:tr>
  </w:tbl>
  <w:p w14:paraId="2E8D2BFE" w14:textId="77777777" w:rsidR="00E445A3" w:rsidRDefault="00E445A3" w:rsidP="00A003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99" w:type="pct"/>
      <w:tblInd w:w="-594" w:type="dxa"/>
      <w:tblCellMar>
        <w:top w:w="72" w:type="dxa"/>
        <w:left w:w="115" w:type="dxa"/>
        <w:bottom w:w="72" w:type="dxa"/>
        <w:right w:w="115" w:type="dxa"/>
      </w:tblCellMar>
      <w:tblLook w:val="04A0" w:firstRow="1" w:lastRow="0" w:firstColumn="1" w:lastColumn="0" w:noHBand="0" w:noVBand="1"/>
    </w:tblPr>
    <w:tblGrid>
      <w:gridCol w:w="872"/>
      <w:gridCol w:w="8908"/>
    </w:tblGrid>
    <w:tr w:rsidR="00A00392" w14:paraId="391EC2D3" w14:textId="77777777" w:rsidTr="000B4A68">
      <w:tc>
        <w:tcPr>
          <w:tcW w:w="446" w:type="pct"/>
          <w:tcBorders>
            <w:top w:val="single" w:sz="4" w:space="0" w:color="943634"/>
          </w:tcBorders>
          <w:shd w:val="clear" w:color="auto" w:fill="943634"/>
        </w:tcPr>
        <w:p w14:paraId="6435A27A" w14:textId="77777777" w:rsidR="00A00392" w:rsidRPr="00A00392" w:rsidRDefault="00A00392" w:rsidP="000B4A68">
          <w:pPr>
            <w:pStyle w:val="Footer"/>
            <w:ind w:left="-177"/>
            <w:jc w:val="right"/>
            <w:rPr>
              <w:b/>
              <w:bCs/>
              <w:color w:val="FFFFFF"/>
            </w:rPr>
          </w:pPr>
          <w:r w:rsidRPr="00A00392">
            <w:rPr>
              <w:color w:val="auto"/>
            </w:rPr>
            <w:fldChar w:fldCharType="begin"/>
          </w:r>
          <w:r>
            <w:instrText xml:space="preserve"> PAGE   \* MERGEFORMAT </w:instrText>
          </w:r>
          <w:r w:rsidRPr="00A00392">
            <w:rPr>
              <w:color w:val="auto"/>
            </w:rPr>
            <w:fldChar w:fldCharType="separate"/>
          </w:r>
          <w:r w:rsidR="0007634B" w:rsidRPr="0007634B">
            <w:rPr>
              <w:noProof/>
              <w:color w:val="FFFFFF"/>
            </w:rPr>
            <w:t>1</w:t>
          </w:r>
          <w:r w:rsidRPr="00A00392">
            <w:rPr>
              <w:noProof/>
              <w:color w:val="FFFFFF"/>
            </w:rPr>
            <w:fldChar w:fldCharType="end"/>
          </w:r>
        </w:p>
      </w:tc>
      <w:tc>
        <w:tcPr>
          <w:tcW w:w="4554" w:type="pct"/>
          <w:tcBorders>
            <w:top w:val="single" w:sz="4" w:space="0" w:color="auto"/>
          </w:tcBorders>
        </w:tcPr>
        <w:p w14:paraId="78A6FC02" w14:textId="77748618" w:rsidR="00A00392" w:rsidRPr="005E6820" w:rsidRDefault="00120889" w:rsidP="00DF1997">
          <w:pPr>
            <w:pStyle w:val="Footer"/>
          </w:pPr>
          <w:r>
            <w:t xml:space="preserve">Director Hungary, </w:t>
          </w:r>
          <w:r w:rsidR="00B537BB">
            <w:t>December</w:t>
          </w:r>
          <w:r>
            <w:t xml:space="preserve"> 2018</w:t>
          </w:r>
          <w:r w:rsidR="005E6820" w:rsidRPr="005E6820">
            <w:t xml:space="preserve"> | </w:t>
          </w:r>
          <w:r w:rsidR="005E6820" w:rsidRPr="005E6820">
            <w:rPr>
              <w:lang w:val="en-GB"/>
            </w:rPr>
            <w:t>The British Council</w:t>
          </w:r>
        </w:p>
      </w:tc>
    </w:tr>
  </w:tbl>
  <w:p w14:paraId="6C24FA48" w14:textId="77777777" w:rsidR="0028710D" w:rsidRDefault="0028710D" w:rsidP="00C30FFE">
    <w:pPr>
      <w:pStyle w:val="Head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E0BBA" w14:textId="77777777" w:rsidR="00F042C5" w:rsidRDefault="00F042C5">
      <w:r>
        <w:separator/>
      </w:r>
    </w:p>
    <w:p w14:paraId="1484A502" w14:textId="77777777" w:rsidR="00F042C5" w:rsidRDefault="00F042C5"/>
  </w:footnote>
  <w:footnote w:type="continuationSeparator" w:id="0">
    <w:p w14:paraId="0048BAA3" w14:textId="77777777" w:rsidR="00F042C5" w:rsidRDefault="00F042C5">
      <w:r>
        <w:continuationSeparator/>
      </w:r>
    </w:p>
    <w:p w14:paraId="012CB923" w14:textId="77777777" w:rsidR="00F042C5" w:rsidRDefault="00F042C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FE4"/>
    <w:multiLevelType w:val="hybridMultilevel"/>
    <w:tmpl w:val="62E0BCA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2">
    <w:nsid w:val="29B9699B"/>
    <w:multiLevelType w:val="hybridMultilevel"/>
    <w:tmpl w:val="241A47C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2FFC13DF"/>
    <w:multiLevelType w:val="hybridMultilevel"/>
    <w:tmpl w:val="BC9A011E"/>
    <w:lvl w:ilvl="0" w:tplc="97E6CBEC">
      <w:start w:val="1"/>
      <w:numFmt w:val="bullet"/>
      <w:pStyle w:val="bulletedbodytext"/>
      <w:lvlText w:val=""/>
      <w:lvlJc w:val="left"/>
      <w:pPr>
        <w:tabs>
          <w:tab w:val="num" w:pos="360"/>
        </w:tabs>
        <w:ind w:left="360" w:hanging="360"/>
      </w:pPr>
      <w:rPr>
        <w:rFonts w:ascii="Wingdings" w:hAnsi="Wingdings" w:hint="default"/>
        <w:color w:val="0086C3"/>
        <w:sz w:val="28"/>
      </w:rPr>
    </w:lvl>
    <w:lvl w:ilvl="1" w:tplc="516E48DE" w:tentative="1">
      <w:start w:val="1"/>
      <w:numFmt w:val="bullet"/>
      <w:lvlText w:val="o"/>
      <w:lvlJc w:val="left"/>
      <w:pPr>
        <w:tabs>
          <w:tab w:val="num" w:pos="1440"/>
        </w:tabs>
        <w:ind w:left="1440" w:hanging="360"/>
      </w:pPr>
      <w:rPr>
        <w:rFonts w:ascii="Courier New" w:hAnsi="Courier New" w:cs="Wingdings" w:hint="default"/>
      </w:rPr>
    </w:lvl>
    <w:lvl w:ilvl="2" w:tplc="052256F8" w:tentative="1">
      <w:start w:val="1"/>
      <w:numFmt w:val="bullet"/>
      <w:lvlText w:val=""/>
      <w:lvlJc w:val="left"/>
      <w:pPr>
        <w:tabs>
          <w:tab w:val="num" w:pos="2160"/>
        </w:tabs>
        <w:ind w:left="2160" w:hanging="360"/>
      </w:pPr>
      <w:rPr>
        <w:rFonts w:ascii="Wingdings" w:hAnsi="Wingdings" w:hint="default"/>
      </w:rPr>
    </w:lvl>
    <w:lvl w:ilvl="3" w:tplc="F6CA5216">
      <w:start w:val="1"/>
      <w:numFmt w:val="bullet"/>
      <w:lvlText w:val="•"/>
      <w:lvlJc w:val="left"/>
      <w:pPr>
        <w:tabs>
          <w:tab w:val="num" w:pos="2880"/>
        </w:tabs>
        <w:ind w:left="2880" w:hanging="360"/>
      </w:pPr>
      <w:rPr>
        <w:rFonts w:ascii="Arial" w:hAnsi="Arial" w:hint="default"/>
        <w:color w:val="auto"/>
        <w:sz w:val="24"/>
      </w:rPr>
    </w:lvl>
    <w:lvl w:ilvl="4" w:tplc="A85C821A" w:tentative="1">
      <w:start w:val="1"/>
      <w:numFmt w:val="bullet"/>
      <w:lvlText w:val="o"/>
      <w:lvlJc w:val="left"/>
      <w:pPr>
        <w:tabs>
          <w:tab w:val="num" w:pos="3600"/>
        </w:tabs>
        <w:ind w:left="3600" w:hanging="360"/>
      </w:pPr>
      <w:rPr>
        <w:rFonts w:ascii="Courier New" w:hAnsi="Courier New" w:cs="Wingdings" w:hint="default"/>
      </w:rPr>
    </w:lvl>
    <w:lvl w:ilvl="5" w:tplc="83A01A72" w:tentative="1">
      <w:start w:val="1"/>
      <w:numFmt w:val="bullet"/>
      <w:lvlText w:val=""/>
      <w:lvlJc w:val="left"/>
      <w:pPr>
        <w:tabs>
          <w:tab w:val="num" w:pos="4320"/>
        </w:tabs>
        <w:ind w:left="4320" w:hanging="360"/>
      </w:pPr>
      <w:rPr>
        <w:rFonts w:ascii="Wingdings" w:hAnsi="Wingdings" w:hint="default"/>
      </w:rPr>
    </w:lvl>
    <w:lvl w:ilvl="6" w:tplc="D618D08A" w:tentative="1">
      <w:start w:val="1"/>
      <w:numFmt w:val="bullet"/>
      <w:lvlText w:val=""/>
      <w:lvlJc w:val="left"/>
      <w:pPr>
        <w:tabs>
          <w:tab w:val="num" w:pos="5040"/>
        </w:tabs>
        <w:ind w:left="5040" w:hanging="360"/>
      </w:pPr>
      <w:rPr>
        <w:rFonts w:ascii="Symbol" w:hAnsi="Symbol" w:hint="default"/>
      </w:rPr>
    </w:lvl>
    <w:lvl w:ilvl="7" w:tplc="DC6CAEAA" w:tentative="1">
      <w:start w:val="1"/>
      <w:numFmt w:val="bullet"/>
      <w:lvlText w:val="o"/>
      <w:lvlJc w:val="left"/>
      <w:pPr>
        <w:tabs>
          <w:tab w:val="num" w:pos="5760"/>
        </w:tabs>
        <w:ind w:left="5760" w:hanging="360"/>
      </w:pPr>
      <w:rPr>
        <w:rFonts w:ascii="Courier New" w:hAnsi="Courier New" w:cs="Wingdings" w:hint="default"/>
      </w:rPr>
    </w:lvl>
    <w:lvl w:ilvl="8" w:tplc="63A88D6A" w:tentative="1">
      <w:start w:val="1"/>
      <w:numFmt w:val="bullet"/>
      <w:lvlText w:val=""/>
      <w:lvlJc w:val="left"/>
      <w:pPr>
        <w:tabs>
          <w:tab w:val="num" w:pos="6480"/>
        </w:tabs>
        <w:ind w:left="6480" w:hanging="360"/>
      </w:pPr>
      <w:rPr>
        <w:rFonts w:ascii="Wingdings" w:hAnsi="Wingdings" w:hint="default"/>
      </w:rPr>
    </w:lvl>
  </w:abstractNum>
  <w:abstractNum w:abstractNumId="4">
    <w:nsid w:val="477B0D6F"/>
    <w:multiLevelType w:val="hybridMultilevel"/>
    <w:tmpl w:val="1D941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497133"/>
    <w:multiLevelType w:val="hybridMultilevel"/>
    <w:tmpl w:val="06BA81A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18D323C"/>
    <w:multiLevelType w:val="hybridMultilevel"/>
    <w:tmpl w:val="E7E6FD88"/>
    <w:lvl w:ilvl="0" w:tplc="DA860A66">
      <w:start w:val="1"/>
      <w:numFmt w:val="bullet"/>
      <w:lvlText w:val=""/>
      <w:lvlJc w:val="left"/>
      <w:pPr>
        <w:ind w:left="360" w:hanging="360"/>
      </w:pPr>
      <w:rPr>
        <w:rFonts w:ascii="Wingdings" w:hAnsi="Wingdings"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BE579DA"/>
    <w:multiLevelType w:val="hybridMultilevel"/>
    <w:tmpl w:val="2E000434"/>
    <w:lvl w:ilvl="0" w:tplc="E304D34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042FF8"/>
    <w:multiLevelType w:val="hybridMultilevel"/>
    <w:tmpl w:val="2D72D3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CD74EB5"/>
    <w:multiLevelType w:val="hybridMultilevel"/>
    <w:tmpl w:val="9B50B49A"/>
    <w:lvl w:ilvl="0" w:tplc="4D507DBA">
      <w:numFmt w:val="bullet"/>
      <w:lvlText w:val="•"/>
      <w:lvlJc w:val="left"/>
      <w:pPr>
        <w:ind w:left="1080" w:hanging="72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09677C5"/>
    <w:multiLevelType w:val="hybridMultilevel"/>
    <w:tmpl w:val="341A18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nsid w:val="727F5051"/>
    <w:multiLevelType w:val="hybridMultilevel"/>
    <w:tmpl w:val="8AFC816A"/>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35A1C4F"/>
    <w:multiLevelType w:val="hybridMultilevel"/>
    <w:tmpl w:val="960832EC"/>
    <w:lvl w:ilvl="0" w:tplc="DA860A66">
      <w:start w:val="1"/>
      <w:numFmt w:val="bullet"/>
      <w:lvlText w:val=""/>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1"/>
  </w:num>
  <w:num w:numId="4">
    <w:abstractNumId w:val="8"/>
  </w:num>
  <w:num w:numId="5">
    <w:abstractNumId w:val="6"/>
  </w:num>
  <w:num w:numId="6">
    <w:abstractNumId w:val="2"/>
  </w:num>
  <w:num w:numId="7">
    <w:abstractNumId w:val="5"/>
  </w:num>
  <w:num w:numId="8">
    <w:abstractNumId w:val="10"/>
  </w:num>
  <w:num w:numId="9">
    <w:abstractNumId w:val="7"/>
  </w:num>
  <w:num w:numId="10">
    <w:abstractNumId w:val="0"/>
  </w:num>
  <w:num w:numId="11">
    <w:abstractNumId w:val="9"/>
  </w:num>
  <w:num w:numId="12">
    <w:abstractNumId w:val="4"/>
  </w:num>
  <w:num w:numId="1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o:colormru v:ext="edit" colors="#724c69,#007c81,#00406a,#896198,#0086c3"/>
    </o:shapedefaults>
  </w:hdrShapeDefaults>
  <w:footnotePr>
    <w:footnote w:id="-1"/>
    <w:footnote w:id="0"/>
  </w:footnotePr>
  <w:endnotePr>
    <w:endnote w:id="-1"/>
    <w:endnote w:id="0"/>
  </w:endnotePr>
  <w:compat>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7E8"/>
    <w:rsid w:val="0000375A"/>
    <w:rsid w:val="000103F5"/>
    <w:rsid w:val="00014C74"/>
    <w:rsid w:val="0002078F"/>
    <w:rsid w:val="00026F76"/>
    <w:rsid w:val="00027D6D"/>
    <w:rsid w:val="00032268"/>
    <w:rsid w:val="0003407B"/>
    <w:rsid w:val="000637A6"/>
    <w:rsid w:val="00075032"/>
    <w:rsid w:val="0007634B"/>
    <w:rsid w:val="00077EF3"/>
    <w:rsid w:val="000804DE"/>
    <w:rsid w:val="00087D7C"/>
    <w:rsid w:val="000A4892"/>
    <w:rsid w:val="000B3473"/>
    <w:rsid w:val="000B4A68"/>
    <w:rsid w:val="000B790A"/>
    <w:rsid w:val="000D1441"/>
    <w:rsid w:val="000D2E67"/>
    <w:rsid w:val="000D5C37"/>
    <w:rsid w:val="000D68AF"/>
    <w:rsid w:val="000E0015"/>
    <w:rsid w:val="000E34B9"/>
    <w:rsid w:val="000E4932"/>
    <w:rsid w:val="000E74EF"/>
    <w:rsid w:val="000F2247"/>
    <w:rsid w:val="000F39B3"/>
    <w:rsid w:val="000F5696"/>
    <w:rsid w:val="00100AD6"/>
    <w:rsid w:val="001169E9"/>
    <w:rsid w:val="001205D9"/>
    <w:rsid w:val="001207C4"/>
    <w:rsid w:val="00120889"/>
    <w:rsid w:val="001216EF"/>
    <w:rsid w:val="00125ED0"/>
    <w:rsid w:val="00126FB7"/>
    <w:rsid w:val="00131014"/>
    <w:rsid w:val="00144BF0"/>
    <w:rsid w:val="001559DA"/>
    <w:rsid w:val="0015739F"/>
    <w:rsid w:val="00160D3F"/>
    <w:rsid w:val="00163381"/>
    <w:rsid w:val="00163B3C"/>
    <w:rsid w:val="001710AD"/>
    <w:rsid w:val="00174984"/>
    <w:rsid w:val="00181583"/>
    <w:rsid w:val="00184511"/>
    <w:rsid w:val="001D29C4"/>
    <w:rsid w:val="001E2B83"/>
    <w:rsid w:val="001F204C"/>
    <w:rsid w:val="00207F72"/>
    <w:rsid w:val="002115D6"/>
    <w:rsid w:val="002120EB"/>
    <w:rsid w:val="00221F7A"/>
    <w:rsid w:val="00230077"/>
    <w:rsid w:val="00240B0D"/>
    <w:rsid w:val="00251D32"/>
    <w:rsid w:val="00262B7C"/>
    <w:rsid w:val="00266650"/>
    <w:rsid w:val="002701DE"/>
    <w:rsid w:val="00272D66"/>
    <w:rsid w:val="002847E8"/>
    <w:rsid w:val="00284998"/>
    <w:rsid w:val="0028710D"/>
    <w:rsid w:val="00296A47"/>
    <w:rsid w:val="002B2227"/>
    <w:rsid w:val="002B5462"/>
    <w:rsid w:val="002D7D64"/>
    <w:rsid w:val="002E4EEA"/>
    <w:rsid w:val="002E51CF"/>
    <w:rsid w:val="002F0F4B"/>
    <w:rsid w:val="002F2DD9"/>
    <w:rsid w:val="002F3D52"/>
    <w:rsid w:val="002F7D27"/>
    <w:rsid w:val="00312B79"/>
    <w:rsid w:val="00314F2B"/>
    <w:rsid w:val="003234B6"/>
    <w:rsid w:val="003248E4"/>
    <w:rsid w:val="00325C59"/>
    <w:rsid w:val="00327E0A"/>
    <w:rsid w:val="00343440"/>
    <w:rsid w:val="003475A3"/>
    <w:rsid w:val="00365D33"/>
    <w:rsid w:val="003724FD"/>
    <w:rsid w:val="00374D22"/>
    <w:rsid w:val="003764A6"/>
    <w:rsid w:val="003769B3"/>
    <w:rsid w:val="0038781F"/>
    <w:rsid w:val="00391438"/>
    <w:rsid w:val="00392D12"/>
    <w:rsid w:val="00392D26"/>
    <w:rsid w:val="00395C6A"/>
    <w:rsid w:val="00397CA0"/>
    <w:rsid w:val="003A0693"/>
    <w:rsid w:val="003A72C2"/>
    <w:rsid w:val="003C2D7C"/>
    <w:rsid w:val="003D50E0"/>
    <w:rsid w:val="003E326C"/>
    <w:rsid w:val="003F1C88"/>
    <w:rsid w:val="00403D5A"/>
    <w:rsid w:val="0040570A"/>
    <w:rsid w:val="0040632A"/>
    <w:rsid w:val="00412A50"/>
    <w:rsid w:val="004270B9"/>
    <w:rsid w:val="00431642"/>
    <w:rsid w:val="0043295B"/>
    <w:rsid w:val="004357B5"/>
    <w:rsid w:val="004432F2"/>
    <w:rsid w:val="00462D4F"/>
    <w:rsid w:val="0047336F"/>
    <w:rsid w:val="00475E65"/>
    <w:rsid w:val="004830D1"/>
    <w:rsid w:val="004853D1"/>
    <w:rsid w:val="00491DC0"/>
    <w:rsid w:val="00493752"/>
    <w:rsid w:val="00495E06"/>
    <w:rsid w:val="004A244E"/>
    <w:rsid w:val="004B7476"/>
    <w:rsid w:val="004B7EFC"/>
    <w:rsid w:val="004C072F"/>
    <w:rsid w:val="004D1C35"/>
    <w:rsid w:val="004D44D2"/>
    <w:rsid w:val="004D531D"/>
    <w:rsid w:val="004D68AD"/>
    <w:rsid w:val="004F4FEE"/>
    <w:rsid w:val="00501A09"/>
    <w:rsid w:val="00510C49"/>
    <w:rsid w:val="00514152"/>
    <w:rsid w:val="005142B3"/>
    <w:rsid w:val="0052577F"/>
    <w:rsid w:val="00526C87"/>
    <w:rsid w:val="0053312C"/>
    <w:rsid w:val="005433BB"/>
    <w:rsid w:val="00544710"/>
    <w:rsid w:val="00555098"/>
    <w:rsid w:val="005621E3"/>
    <w:rsid w:val="00565748"/>
    <w:rsid w:val="0058341C"/>
    <w:rsid w:val="005900B6"/>
    <w:rsid w:val="00595B8D"/>
    <w:rsid w:val="00597D6E"/>
    <w:rsid w:val="005A189A"/>
    <w:rsid w:val="005A6AB5"/>
    <w:rsid w:val="005A6EE0"/>
    <w:rsid w:val="005B76B4"/>
    <w:rsid w:val="005C6D1C"/>
    <w:rsid w:val="005E1390"/>
    <w:rsid w:val="005E6820"/>
    <w:rsid w:val="005F79B2"/>
    <w:rsid w:val="006252FA"/>
    <w:rsid w:val="00642BCA"/>
    <w:rsid w:val="006477EB"/>
    <w:rsid w:val="006665DA"/>
    <w:rsid w:val="00667A2A"/>
    <w:rsid w:val="006773A4"/>
    <w:rsid w:val="0068381C"/>
    <w:rsid w:val="00690281"/>
    <w:rsid w:val="006941F7"/>
    <w:rsid w:val="00694562"/>
    <w:rsid w:val="006A11E0"/>
    <w:rsid w:val="006A5078"/>
    <w:rsid w:val="006A5284"/>
    <w:rsid w:val="006B246F"/>
    <w:rsid w:val="006C08C4"/>
    <w:rsid w:val="006C0A90"/>
    <w:rsid w:val="006C3663"/>
    <w:rsid w:val="006C558A"/>
    <w:rsid w:val="006D5805"/>
    <w:rsid w:val="006D7514"/>
    <w:rsid w:val="006F7B11"/>
    <w:rsid w:val="006F7B7A"/>
    <w:rsid w:val="00701E58"/>
    <w:rsid w:val="00704154"/>
    <w:rsid w:val="00706E1D"/>
    <w:rsid w:val="00707AC1"/>
    <w:rsid w:val="0071190B"/>
    <w:rsid w:val="00713668"/>
    <w:rsid w:val="00723160"/>
    <w:rsid w:val="00725F43"/>
    <w:rsid w:val="00741506"/>
    <w:rsid w:val="007450D2"/>
    <w:rsid w:val="00755D06"/>
    <w:rsid w:val="00775FE3"/>
    <w:rsid w:val="0078334A"/>
    <w:rsid w:val="007836AB"/>
    <w:rsid w:val="00785693"/>
    <w:rsid w:val="007A14A9"/>
    <w:rsid w:val="007A3D80"/>
    <w:rsid w:val="007A5D14"/>
    <w:rsid w:val="007D2170"/>
    <w:rsid w:val="007D4D82"/>
    <w:rsid w:val="007D6C45"/>
    <w:rsid w:val="007E15D2"/>
    <w:rsid w:val="0080119F"/>
    <w:rsid w:val="008024E9"/>
    <w:rsid w:val="00812F80"/>
    <w:rsid w:val="00821D75"/>
    <w:rsid w:val="008265A2"/>
    <w:rsid w:val="00827769"/>
    <w:rsid w:val="0083040E"/>
    <w:rsid w:val="0083563B"/>
    <w:rsid w:val="00836A21"/>
    <w:rsid w:val="0084487C"/>
    <w:rsid w:val="00860FB1"/>
    <w:rsid w:val="00861203"/>
    <w:rsid w:val="008756F9"/>
    <w:rsid w:val="008842F4"/>
    <w:rsid w:val="00895744"/>
    <w:rsid w:val="008A1AE0"/>
    <w:rsid w:val="008B14D3"/>
    <w:rsid w:val="008B53E8"/>
    <w:rsid w:val="008B59DB"/>
    <w:rsid w:val="008C28B1"/>
    <w:rsid w:val="008E1158"/>
    <w:rsid w:val="008E6836"/>
    <w:rsid w:val="008F0AB1"/>
    <w:rsid w:val="0090266D"/>
    <w:rsid w:val="00906271"/>
    <w:rsid w:val="00910D5F"/>
    <w:rsid w:val="009118DB"/>
    <w:rsid w:val="00922DB8"/>
    <w:rsid w:val="00923FBE"/>
    <w:rsid w:val="0094355B"/>
    <w:rsid w:val="00944D31"/>
    <w:rsid w:val="00957002"/>
    <w:rsid w:val="00967D17"/>
    <w:rsid w:val="00970D91"/>
    <w:rsid w:val="00971F06"/>
    <w:rsid w:val="00975017"/>
    <w:rsid w:val="009804F2"/>
    <w:rsid w:val="009B2274"/>
    <w:rsid w:val="009B26E4"/>
    <w:rsid w:val="009B603E"/>
    <w:rsid w:val="009B79AF"/>
    <w:rsid w:val="009C3CC6"/>
    <w:rsid w:val="009C4F9C"/>
    <w:rsid w:val="009D5B4E"/>
    <w:rsid w:val="009D7130"/>
    <w:rsid w:val="009D770A"/>
    <w:rsid w:val="009E0BCC"/>
    <w:rsid w:val="009E52B7"/>
    <w:rsid w:val="009F1B96"/>
    <w:rsid w:val="00A00392"/>
    <w:rsid w:val="00A25ADD"/>
    <w:rsid w:val="00A408DE"/>
    <w:rsid w:val="00A43105"/>
    <w:rsid w:val="00A51E03"/>
    <w:rsid w:val="00A60B9A"/>
    <w:rsid w:val="00A60BD5"/>
    <w:rsid w:val="00A8564A"/>
    <w:rsid w:val="00A8727A"/>
    <w:rsid w:val="00A92008"/>
    <w:rsid w:val="00A9265D"/>
    <w:rsid w:val="00AA0B4F"/>
    <w:rsid w:val="00AB1E05"/>
    <w:rsid w:val="00AB3685"/>
    <w:rsid w:val="00AC2F13"/>
    <w:rsid w:val="00AC30D8"/>
    <w:rsid w:val="00AD5E06"/>
    <w:rsid w:val="00AD725E"/>
    <w:rsid w:val="00AE7823"/>
    <w:rsid w:val="00AF4EC0"/>
    <w:rsid w:val="00AF55C0"/>
    <w:rsid w:val="00AF7177"/>
    <w:rsid w:val="00B01814"/>
    <w:rsid w:val="00B04AAC"/>
    <w:rsid w:val="00B12A71"/>
    <w:rsid w:val="00B13F0F"/>
    <w:rsid w:val="00B224DE"/>
    <w:rsid w:val="00B32291"/>
    <w:rsid w:val="00B37BC3"/>
    <w:rsid w:val="00B417A3"/>
    <w:rsid w:val="00B4281E"/>
    <w:rsid w:val="00B537BB"/>
    <w:rsid w:val="00B575E3"/>
    <w:rsid w:val="00B61597"/>
    <w:rsid w:val="00B61D2B"/>
    <w:rsid w:val="00B74B51"/>
    <w:rsid w:val="00B80B9E"/>
    <w:rsid w:val="00B9702D"/>
    <w:rsid w:val="00B97A41"/>
    <w:rsid w:val="00BB0F17"/>
    <w:rsid w:val="00BB43C3"/>
    <w:rsid w:val="00BC0FD3"/>
    <w:rsid w:val="00BD4101"/>
    <w:rsid w:val="00BE15FE"/>
    <w:rsid w:val="00BE1EF7"/>
    <w:rsid w:val="00BE2F09"/>
    <w:rsid w:val="00C168D4"/>
    <w:rsid w:val="00C21A1D"/>
    <w:rsid w:val="00C23BB3"/>
    <w:rsid w:val="00C30FFE"/>
    <w:rsid w:val="00C333FC"/>
    <w:rsid w:val="00C445FC"/>
    <w:rsid w:val="00C55ABB"/>
    <w:rsid w:val="00C56AF3"/>
    <w:rsid w:val="00C62D77"/>
    <w:rsid w:val="00C630D8"/>
    <w:rsid w:val="00C770F6"/>
    <w:rsid w:val="00C81448"/>
    <w:rsid w:val="00C83F14"/>
    <w:rsid w:val="00C841E0"/>
    <w:rsid w:val="00C92E25"/>
    <w:rsid w:val="00CB12E3"/>
    <w:rsid w:val="00CB7465"/>
    <w:rsid w:val="00CD4D62"/>
    <w:rsid w:val="00CD64E3"/>
    <w:rsid w:val="00CE0376"/>
    <w:rsid w:val="00CE0DE4"/>
    <w:rsid w:val="00CE628E"/>
    <w:rsid w:val="00CF69CC"/>
    <w:rsid w:val="00CF6FE5"/>
    <w:rsid w:val="00D06D34"/>
    <w:rsid w:val="00D134FD"/>
    <w:rsid w:val="00D13B35"/>
    <w:rsid w:val="00D239B8"/>
    <w:rsid w:val="00D2485E"/>
    <w:rsid w:val="00D361E6"/>
    <w:rsid w:val="00D36C87"/>
    <w:rsid w:val="00D62B46"/>
    <w:rsid w:val="00D63182"/>
    <w:rsid w:val="00D6404D"/>
    <w:rsid w:val="00D82C12"/>
    <w:rsid w:val="00D854FF"/>
    <w:rsid w:val="00D95490"/>
    <w:rsid w:val="00DB1737"/>
    <w:rsid w:val="00DB79E8"/>
    <w:rsid w:val="00DC17B6"/>
    <w:rsid w:val="00DC7802"/>
    <w:rsid w:val="00DD2F96"/>
    <w:rsid w:val="00DD71BA"/>
    <w:rsid w:val="00DE59B6"/>
    <w:rsid w:val="00DF1997"/>
    <w:rsid w:val="00DF6394"/>
    <w:rsid w:val="00E00098"/>
    <w:rsid w:val="00E011B7"/>
    <w:rsid w:val="00E147F0"/>
    <w:rsid w:val="00E152C7"/>
    <w:rsid w:val="00E220D2"/>
    <w:rsid w:val="00E234A4"/>
    <w:rsid w:val="00E24D27"/>
    <w:rsid w:val="00E338CE"/>
    <w:rsid w:val="00E4384B"/>
    <w:rsid w:val="00E445A3"/>
    <w:rsid w:val="00E5517C"/>
    <w:rsid w:val="00E56B33"/>
    <w:rsid w:val="00E67FDE"/>
    <w:rsid w:val="00E7101F"/>
    <w:rsid w:val="00E841A9"/>
    <w:rsid w:val="00E87001"/>
    <w:rsid w:val="00E95CC4"/>
    <w:rsid w:val="00EA67D0"/>
    <w:rsid w:val="00EB2707"/>
    <w:rsid w:val="00EB6ED2"/>
    <w:rsid w:val="00EC6AD4"/>
    <w:rsid w:val="00EC7A0A"/>
    <w:rsid w:val="00ED5503"/>
    <w:rsid w:val="00EE43B4"/>
    <w:rsid w:val="00EF3E7D"/>
    <w:rsid w:val="00EF63C2"/>
    <w:rsid w:val="00EF7AF9"/>
    <w:rsid w:val="00F008D5"/>
    <w:rsid w:val="00F042C5"/>
    <w:rsid w:val="00F07E79"/>
    <w:rsid w:val="00F13DAE"/>
    <w:rsid w:val="00F14007"/>
    <w:rsid w:val="00F16E57"/>
    <w:rsid w:val="00F37D04"/>
    <w:rsid w:val="00F51DFB"/>
    <w:rsid w:val="00F54859"/>
    <w:rsid w:val="00F637A7"/>
    <w:rsid w:val="00F80E35"/>
    <w:rsid w:val="00F86A3B"/>
    <w:rsid w:val="00F9284B"/>
    <w:rsid w:val="00FA09AD"/>
    <w:rsid w:val="00FA47C2"/>
    <w:rsid w:val="00FB134E"/>
    <w:rsid w:val="00FB7033"/>
    <w:rsid w:val="00FC1275"/>
    <w:rsid w:val="00FD6145"/>
    <w:rsid w:val="00FE383D"/>
    <w:rsid w:val="00FF17AB"/>
    <w:rsid w:val="00FF7BC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724c69,#007c81,#00406a,#896198,#0086c3"/>
    </o:shapedefaults>
    <o:shapelayout v:ext="edit">
      <o:idmap v:ext="edit" data="1"/>
    </o:shapelayout>
  </w:shapeDefaults>
  <w:decimalSymbol w:val="."/>
  <w:listSeparator w:val=","/>
  <w14:docId w14:val="34B3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al">
    <w:name w:val="Normal"/>
    <w:qFormat/>
    <w:rsid w:val="00597D6E"/>
    <w:pPr>
      <w:spacing w:line="240" w:lineRule="atLeast"/>
    </w:pPr>
    <w:rPr>
      <w:rFonts w:ascii="Arial" w:eastAsia="Times New Roman" w:hAnsi="Arial"/>
      <w:color w:val="002060"/>
      <w:lang w:val="en-US" w:eastAsia="zh-CN"/>
    </w:rPr>
  </w:style>
  <w:style w:type="paragraph" w:styleId="Heading1">
    <w:name w:val="heading 1"/>
    <w:basedOn w:val="Normal"/>
    <w:next w:val="Heading2"/>
    <w:qFormat/>
    <w:rsid w:val="007A20BE"/>
    <w:pPr>
      <w:keepNext/>
      <w:spacing w:line="480" w:lineRule="exact"/>
      <w:outlineLvl w:val="0"/>
    </w:pPr>
    <w:rPr>
      <w:rFonts w:ascii="Arial Black" w:hAnsi="Arial Black" w:cs="Arial"/>
      <w:caps/>
      <w:color w:val="0086C3"/>
      <w:sz w:val="52"/>
      <w:szCs w:val="32"/>
    </w:rPr>
  </w:style>
  <w:style w:type="paragraph" w:styleId="Heading2">
    <w:name w:val="heading 2"/>
    <w:basedOn w:val="Normal"/>
    <w:next w:val="Heading3"/>
    <w:qFormat/>
    <w:rsid w:val="007A20BE"/>
    <w:pPr>
      <w:keepNext/>
      <w:spacing w:line="480" w:lineRule="exact"/>
      <w:outlineLvl w:val="1"/>
    </w:pPr>
    <w:rPr>
      <w:rFonts w:ascii="Arial Black" w:hAnsi="Arial Black"/>
      <w:caps/>
      <w:color w:val="7FBDDC"/>
      <w:sz w:val="52"/>
    </w:rPr>
  </w:style>
  <w:style w:type="paragraph" w:styleId="Heading3">
    <w:name w:val="heading 3"/>
    <w:basedOn w:val="Normal"/>
    <w:next w:val="BodyText1"/>
    <w:qFormat/>
    <w:rsid w:val="00A714D7"/>
    <w:pPr>
      <w:keepNext/>
      <w:tabs>
        <w:tab w:val="left" w:pos="284"/>
      </w:tabs>
      <w:spacing w:before="240" w:after="60" w:line="360" w:lineRule="atLeast"/>
      <w:outlineLvl w:val="2"/>
    </w:pPr>
    <w:rPr>
      <w:rFonts w:cs="Arial"/>
      <w:b/>
      <w:bCs/>
      <w:caps/>
      <w:color w:val="999999"/>
      <w:sz w:val="36"/>
      <w:szCs w:val="26"/>
    </w:rPr>
  </w:style>
  <w:style w:type="paragraph" w:styleId="Heading4">
    <w:name w:val="heading 4"/>
    <w:basedOn w:val="Normal"/>
    <w:next w:val="BodyText1"/>
    <w:qFormat/>
    <w:rsid w:val="007A20BE"/>
    <w:pPr>
      <w:keepNext/>
      <w:spacing w:before="180" w:after="60"/>
      <w:outlineLvl w:val="3"/>
    </w:pPr>
    <w:rPr>
      <w:rFonts w:ascii="Arial Black" w:eastAsia="Arial Unicode MS" w:hAnsi="Arial Black"/>
      <w:b/>
      <w:caps/>
      <w:color w:val="0086C3"/>
      <w:sz w:val="24"/>
    </w:rPr>
  </w:style>
  <w:style w:type="paragraph" w:styleId="Heading5">
    <w:name w:val="heading 5"/>
    <w:basedOn w:val="Normal"/>
    <w:next w:val="BodyText1"/>
    <w:qFormat/>
    <w:rsid w:val="007A20BE"/>
    <w:pPr>
      <w:keepNext/>
      <w:spacing w:before="120" w:after="60" w:line="240" w:lineRule="exact"/>
      <w:outlineLvl w:val="4"/>
    </w:pPr>
    <w:rPr>
      <w:rFonts w:cs="Arial"/>
      <w:caps/>
      <w:color w:val="0086C3"/>
      <w:sz w:val="24"/>
      <w:szCs w:val="64"/>
    </w:rPr>
  </w:style>
  <w:style w:type="paragraph" w:styleId="Heading6">
    <w:name w:val="heading 6"/>
    <w:basedOn w:val="Normal"/>
    <w:next w:val="Smallbodytext8pt"/>
    <w:link w:val="Heading6Char"/>
    <w:qFormat/>
    <w:rsid w:val="007A20BE"/>
    <w:pPr>
      <w:spacing w:after="60" w:line="240" w:lineRule="exact"/>
      <w:outlineLvl w:val="5"/>
    </w:pPr>
    <w:rPr>
      <w:rFonts w:ascii="Arial Black" w:eastAsia="Arial Unicode MS" w:hAnsi="Arial Black"/>
      <w:color w:val="0086C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965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exact"/>
    </w:pPr>
  </w:style>
  <w:style w:type="paragraph" w:customStyle="1" w:styleId="NumberedParagraph">
    <w:name w:val="Numbered Paragraph"/>
    <w:basedOn w:val="Normal"/>
    <w:pPr>
      <w:numPr>
        <w:numId w:val="1"/>
      </w:numPr>
      <w:tabs>
        <w:tab w:val="left" w:pos="425"/>
      </w:tabs>
      <w:spacing w:after="120" w:line="240" w:lineRule="exact"/>
      <w:ind w:left="425" w:hanging="425"/>
    </w:pPr>
    <w:rPr>
      <w:color w:val="003366"/>
    </w:rPr>
  </w:style>
  <w:style w:type="paragraph" w:styleId="Footer">
    <w:name w:val="footer"/>
    <w:aliases w:val="descriptor"/>
    <w:basedOn w:val="Normal"/>
    <w:link w:val="FooterChar"/>
    <w:uiPriority w:val="99"/>
    <w:rsid w:val="00E62529"/>
    <w:pPr>
      <w:tabs>
        <w:tab w:val="center" w:pos="4153"/>
        <w:tab w:val="right" w:pos="8306"/>
      </w:tabs>
      <w:spacing w:before="60" w:line="160" w:lineRule="atLeast"/>
    </w:pPr>
    <w:rPr>
      <w:rFonts w:cs="Arial"/>
      <w:sz w:val="14"/>
      <w:szCs w:val="16"/>
    </w:rPr>
  </w:style>
  <w:style w:type="paragraph" w:customStyle="1" w:styleId="intro">
    <w:name w:val="intro"/>
    <w:basedOn w:val="Normal"/>
    <w:rsid w:val="00F052C2"/>
    <w:pPr>
      <w:spacing w:before="240" w:line="320" w:lineRule="exact"/>
    </w:pPr>
    <w:rPr>
      <w:color w:val="724C69"/>
      <w:sz w:val="24"/>
    </w:rPr>
  </w:style>
  <w:style w:type="paragraph" w:styleId="Header">
    <w:name w:val="header"/>
    <w:basedOn w:val="Normal"/>
    <w:link w:val="HeaderChar"/>
    <w:uiPriority w:val="99"/>
    <w:rsid w:val="00886436"/>
    <w:pPr>
      <w:tabs>
        <w:tab w:val="center" w:pos="4153"/>
        <w:tab w:val="right" w:pos="8306"/>
      </w:tabs>
    </w:pPr>
    <w:rPr>
      <w:rFonts w:ascii="Arial Unicode MS" w:eastAsia="Arial Unicode MS" w:hAnsi="Arial Unicode MS"/>
      <w:i/>
      <w:caps/>
      <w:sz w:val="14"/>
    </w:rPr>
  </w:style>
  <w:style w:type="character" w:styleId="PageNumber">
    <w:name w:val="page number"/>
    <w:rsid w:val="00886436"/>
    <w:rPr>
      <w:rFonts w:ascii="Arial" w:hAnsi="Arial"/>
      <w:color w:val="000000"/>
      <w:sz w:val="16"/>
    </w:rPr>
  </w:style>
  <w:style w:type="paragraph" w:customStyle="1" w:styleId="bulletedbodytext">
    <w:name w:val="bulleted body text"/>
    <w:basedOn w:val="Normal"/>
    <w:rsid w:val="007A20BE"/>
    <w:pPr>
      <w:numPr>
        <w:numId w:val="2"/>
      </w:numPr>
      <w:spacing w:after="120" w:line="240" w:lineRule="exact"/>
    </w:pPr>
  </w:style>
  <w:style w:type="paragraph" w:customStyle="1" w:styleId="Smallbodytext8pt">
    <w:name w:val="Small body text 8pt"/>
    <w:basedOn w:val="BodyText1"/>
    <w:rsid w:val="00632F70"/>
    <w:pPr>
      <w:spacing w:after="80" w:line="200" w:lineRule="exact"/>
    </w:pPr>
    <w:rPr>
      <w:sz w:val="16"/>
      <w:szCs w:val="16"/>
    </w:rPr>
  </w:style>
  <w:style w:type="character" w:styleId="Hyperlink">
    <w:name w:val="Hyperlink"/>
    <w:rsid w:val="00667DFD"/>
    <w:rPr>
      <w:color w:val="0000FF"/>
      <w:u w:val="single"/>
    </w:rPr>
  </w:style>
  <w:style w:type="paragraph" w:customStyle="1" w:styleId="IssueDate">
    <w:name w:val="Issue Date"/>
    <w:basedOn w:val="Normal"/>
    <w:rsid w:val="00667DFD"/>
    <w:pPr>
      <w:ind w:left="-108"/>
    </w:pPr>
    <w:rPr>
      <w:caps/>
      <w:noProof/>
      <w:color w:val="FFFFFF"/>
      <w:sz w:val="16"/>
    </w:rPr>
  </w:style>
  <w:style w:type="paragraph" w:customStyle="1" w:styleId="DLBackCoverStatement">
    <w:name w:val="DL Back Cover Statement"/>
    <w:basedOn w:val="Normal"/>
    <w:uiPriority w:val="99"/>
    <w:rsid w:val="004F190C"/>
    <w:pPr>
      <w:widowControl w:val="0"/>
      <w:suppressAutoHyphens/>
      <w:autoSpaceDE w:val="0"/>
      <w:autoSpaceDN w:val="0"/>
      <w:adjustRightInd w:val="0"/>
      <w:spacing w:after="85" w:line="175" w:lineRule="atLeast"/>
      <w:textAlignment w:val="center"/>
    </w:pPr>
    <w:rPr>
      <w:rFonts w:ascii="BritishCouncilSans-Regular" w:eastAsia="SimSun" w:hAnsi="BritishCouncilSans-Regular" w:cs="BritishCouncilSans-Regular"/>
      <w:color w:val="00A4E3"/>
      <w:spacing w:val="-1"/>
      <w:sz w:val="14"/>
      <w:szCs w:val="14"/>
      <w:lang w:eastAsia="en-US"/>
    </w:rPr>
  </w:style>
  <w:style w:type="character" w:styleId="FollowedHyperlink">
    <w:name w:val="FollowedHyperlink"/>
    <w:rsid w:val="00A714D7"/>
    <w:rPr>
      <w:rFonts w:ascii="Arial" w:hAnsi="Arial"/>
      <w:u w:val="single"/>
    </w:rPr>
  </w:style>
  <w:style w:type="character" w:customStyle="1" w:styleId="Bold">
    <w:name w:val="Bold"/>
    <w:uiPriority w:val="99"/>
    <w:rsid w:val="004F190C"/>
    <w:rPr>
      <w:b/>
      <w:bCs/>
      <w:u w:val="none"/>
    </w:rPr>
  </w:style>
  <w:style w:type="paragraph" w:customStyle="1" w:styleId="Smallweblink">
    <w:name w:val="Small web link"/>
    <w:basedOn w:val="Normal"/>
    <w:rsid w:val="00965796"/>
    <w:pPr>
      <w:spacing w:after="240" w:line="200" w:lineRule="atLeast"/>
    </w:pPr>
    <w:rPr>
      <w:rFonts w:eastAsia="MS Mincho"/>
      <w:i/>
      <w:sz w:val="16"/>
    </w:rPr>
  </w:style>
  <w:style w:type="table" w:styleId="TableGrid">
    <w:name w:val="Table Grid"/>
    <w:basedOn w:val="TableNormal"/>
    <w:uiPriority w:val="59"/>
    <w:rsid w:val="00FD614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rap">
    <w:name w:val="strap"/>
    <w:basedOn w:val="Heading2"/>
    <w:rsid w:val="00965796"/>
    <w:pPr>
      <w:spacing w:after="240" w:line="280" w:lineRule="exact"/>
    </w:pPr>
    <w:rPr>
      <w:caps w:val="0"/>
      <w:color w:val="808080"/>
      <w:sz w:val="26"/>
    </w:rPr>
  </w:style>
  <w:style w:type="paragraph" w:styleId="ListParagraph">
    <w:name w:val="List Paragraph"/>
    <w:basedOn w:val="Normal"/>
    <w:qFormat/>
    <w:rsid w:val="00462D4F"/>
    <w:pPr>
      <w:spacing w:after="200" w:line="276" w:lineRule="auto"/>
      <w:ind w:left="720"/>
      <w:contextualSpacing/>
    </w:pPr>
    <w:rPr>
      <w:rFonts w:ascii="Calibri" w:eastAsia="Calibri" w:hAnsi="Calibri"/>
      <w:color w:val="auto"/>
      <w:sz w:val="22"/>
      <w:szCs w:val="22"/>
      <w:lang w:val="en-GB" w:eastAsia="en-US"/>
    </w:rPr>
  </w:style>
  <w:style w:type="paragraph" w:styleId="NoSpacing">
    <w:name w:val="No Spacing"/>
    <w:uiPriority w:val="1"/>
    <w:qFormat/>
    <w:rsid w:val="00462D4F"/>
    <w:pPr>
      <w:spacing w:before="40"/>
    </w:pPr>
    <w:rPr>
      <w:rFonts w:ascii="Calibri" w:eastAsia="Calibri" w:hAnsi="Calibri"/>
      <w:sz w:val="22"/>
      <w:szCs w:val="22"/>
      <w:lang w:eastAsia="en-US"/>
    </w:rPr>
  </w:style>
  <w:style w:type="character" w:customStyle="1" w:styleId="FooterChar">
    <w:name w:val="Footer Char"/>
    <w:aliases w:val="descriptor Char"/>
    <w:link w:val="Footer"/>
    <w:uiPriority w:val="99"/>
    <w:rsid w:val="00741506"/>
    <w:rPr>
      <w:rFonts w:ascii="Arial" w:eastAsia="Times New Roman" w:hAnsi="Arial" w:cs="Arial"/>
      <w:color w:val="000000"/>
      <w:sz w:val="14"/>
      <w:szCs w:val="16"/>
      <w:lang w:val="en-US" w:eastAsia="zh-CN"/>
    </w:rPr>
  </w:style>
  <w:style w:type="paragraph" w:styleId="BalloonText">
    <w:name w:val="Balloon Text"/>
    <w:basedOn w:val="Normal"/>
    <w:link w:val="BalloonTextChar"/>
    <w:rsid w:val="00741506"/>
    <w:pPr>
      <w:spacing w:line="240" w:lineRule="auto"/>
    </w:pPr>
    <w:rPr>
      <w:rFonts w:ascii="Tahoma" w:hAnsi="Tahoma" w:cs="Tahoma"/>
      <w:sz w:val="16"/>
      <w:szCs w:val="16"/>
    </w:rPr>
  </w:style>
  <w:style w:type="character" w:customStyle="1" w:styleId="BalloonTextChar">
    <w:name w:val="Balloon Text Char"/>
    <w:link w:val="BalloonText"/>
    <w:rsid w:val="00741506"/>
    <w:rPr>
      <w:rFonts w:ascii="Tahoma" w:eastAsia="Times New Roman" w:hAnsi="Tahoma" w:cs="Tahoma"/>
      <w:color w:val="000000"/>
      <w:sz w:val="16"/>
      <w:szCs w:val="16"/>
      <w:lang w:val="en-US" w:eastAsia="zh-CN"/>
    </w:rPr>
  </w:style>
  <w:style w:type="character" w:customStyle="1" w:styleId="HeaderChar">
    <w:name w:val="Header Char"/>
    <w:link w:val="Header"/>
    <w:uiPriority w:val="99"/>
    <w:rsid w:val="00E445A3"/>
    <w:rPr>
      <w:rFonts w:ascii="Arial Unicode MS" w:eastAsia="Arial Unicode MS" w:hAnsi="Arial Unicode MS"/>
      <w:i/>
      <w:caps/>
      <w:color w:val="000000"/>
      <w:sz w:val="14"/>
      <w:lang w:val="en-US" w:eastAsia="zh-CN"/>
    </w:rPr>
  </w:style>
  <w:style w:type="paragraph" w:styleId="NormalWeb">
    <w:name w:val="Normal (Web)"/>
    <w:basedOn w:val="Normal"/>
    <w:uiPriority w:val="99"/>
    <w:unhideWhenUsed/>
    <w:rsid w:val="00F9284B"/>
    <w:pPr>
      <w:spacing w:before="100" w:beforeAutospacing="1" w:after="100" w:afterAutospacing="1" w:line="240" w:lineRule="auto"/>
    </w:pPr>
    <w:rPr>
      <w:rFonts w:ascii="Times New Roman" w:hAnsi="Times New Roman"/>
      <w:color w:val="auto"/>
      <w:sz w:val="24"/>
      <w:szCs w:val="24"/>
      <w:lang w:val="en-GB" w:eastAsia="en-GB"/>
    </w:rPr>
  </w:style>
  <w:style w:type="paragraph" w:styleId="TOCHeading">
    <w:name w:val="TOC Heading"/>
    <w:basedOn w:val="Heading1"/>
    <w:next w:val="Normal"/>
    <w:uiPriority w:val="39"/>
    <w:semiHidden/>
    <w:unhideWhenUsed/>
    <w:qFormat/>
    <w:rsid w:val="00493752"/>
    <w:pPr>
      <w:keepLines/>
      <w:spacing w:before="480" w:line="276" w:lineRule="auto"/>
      <w:outlineLvl w:val="9"/>
    </w:pPr>
    <w:rPr>
      <w:rFonts w:ascii="Cambria" w:eastAsia="MS Gothic" w:hAnsi="Cambria" w:cs="Times New Roman"/>
      <w:b/>
      <w:bCs/>
      <w:caps w:val="0"/>
      <w:color w:val="365F91"/>
      <w:sz w:val="28"/>
      <w:szCs w:val="28"/>
      <w:lang w:eastAsia="ja-JP"/>
    </w:rPr>
  </w:style>
  <w:style w:type="paragraph" w:styleId="TOC2">
    <w:name w:val="toc 2"/>
    <w:basedOn w:val="Normal"/>
    <w:next w:val="Normal"/>
    <w:autoRedefine/>
    <w:uiPriority w:val="39"/>
    <w:unhideWhenUsed/>
    <w:qFormat/>
    <w:rsid w:val="00493752"/>
    <w:pPr>
      <w:spacing w:after="100" w:line="276" w:lineRule="auto"/>
      <w:ind w:left="220"/>
    </w:pPr>
    <w:rPr>
      <w:rFonts w:ascii="Calibri" w:eastAsia="MS Mincho" w:hAnsi="Calibri" w:cs="Arial"/>
      <w:color w:val="auto"/>
      <w:sz w:val="22"/>
      <w:szCs w:val="22"/>
      <w:lang w:eastAsia="ja-JP"/>
    </w:rPr>
  </w:style>
  <w:style w:type="paragraph" w:styleId="TOC1">
    <w:name w:val="toc 1"/>
    <w:basedOn w:val="Normal"/>
    <w:next w:val="Normal"/>
    <w:autoRedefine/>
    <w:uiPriority w:val="39"/>
    <w:unhideWhenUsed/>
    <w:qFormat/>
    <w:rsid w:val="00493752"/>
    <w:pPr>
      <w:spacing w:after="100" w:line="276" w:lineRule="auto"/>
    </w:pPr>
    <w:rPr>
      <w:rFonts w:ascii="Calibri" w:eastAsia="MS Mincho" w:hAnsi="Calibri" w:cs="Arial"/>
      <w:color w:val="auto"/>
      <w:sz w:val="22"/>
      <w:szCs w:val="22"/>
      <w:lang w:eastAsia="ja-JP"/>
    </w:rPr>
  </w:style>
  <w:style w:type="paragraph" w:styleId="TOC3">
    <w:name w:val="toc 3"/>
    <w:basedOn w:val="Normal"/>
    <w:next w:val="Normal"/>
    <w:autoRedefine/>
    <w:uiPriority w:val="39"/>
    <w:unhideWhenUsed/>
    <w:qFormat/>
    <w:rsid w:val="00493752"/>
    <w:pPr>
      <w:spacing w:after="100" w:line="276" w:lineRule="auto"/>
      <w:ind w:left="440"/>
    </w:pPr>
    <w:rPr>
      <w:rFonts w:ascii="Calibri" w:eastAsia="MS Mincho" w:hAnsi="Calibri" w:cs="Arial"/>
      <w:color w:val="auto"/>
      <w:sz w:val="22"/>
      <w:szCs w:val="22"/>
      <w:lang w:eastAsia="ja-JP"/>
    </w:rPr>
  </w:style>
  <w:style w:type="paragraph" w:customStyle="1" w:styleId="Default">
    <w:name w:val="Default"/>
    <w:rsid w:val="00AC30D8"/>
    <w:pPr>
      <w:autoSpaceDE w:val="0"/>
      <w:autoSpaceDN w:val="0"/>
      <w:adjustRightInd w:val="0"/>
    </w:pPr>
    <w:rPr>
      <w:rFonts w:ascii="Arial" w:eastAsia="Calibri" w:hAnsi="Arial" w:cs="Arial"/>
      <w:color w:val="000000"/>
      <w:sz w:val="24"/>
      <w:szCs w:val="24"/>
      <w:lang w:eastAsia="en-US"/>
    </w:rPr>
  </w:style>
  <w:style w:type="character" w:customStyle="1" w:styleId="Heading6Char">
    <w:name w:val="Heading 6 Char"/>
    <w:link w:val="Heading6"/>
    <w:rsid w:val="00DB79E8"/>
    <w:rPr>
      <w:rFonts w:ascii="Arial Black" w:eastAsia="Arial Unicode MS" w:hAnsi="Arial Black"/>
      <w:color w:val="0086C3"/>
      <w:lang w:val="en-US" w:eastAsia="zh-CN"/>
    </w:rPr>
  </w:style>
  <w:style w:type="character" w:styleId="CommentReference">
    <w:name w:val="annotation reference"/>
    <w:rsid w:val="0068381C"/>
    <w:rPr>
      <w:sz w:val="16"/>
      <w:szCs w:val="16"/>
    </w:rPr>
  </w:style>
  <w:style w:type="paragraph" w:styleId="CommentText">
    <w:name w:val="annotation text"/>
    <w:basedOn w:val="Normal"/>
    <w:link w:val="CommentTextChar"/>
    <w:rsid w:val="0068381C"/>
  </w:style>
  <w:style w:type="character" w:customStyle="1" w:styleId="CommentTextChar">
    <w:name w:val="Comment Text Char"/>
    <w:link w:val="CommentText"/>
    <w:rsid w:val="0068381C"/>
    <w:rPr>
      <w:rFonts w:ascii="Arial" w:eastAsia="Times New Roman" w:hAnsi="Arial"/>
      <w:color w:val="002060"/>
      <w:lang w:val="en-US" w:eastAsia="zh-CN"/>
    </w:rPr>
  </w:style>
  <w:style w:type="paragraph" w:styleId="CommentSubject">
    <w:name w:val="annotation subject"/>
    <w:basedOn w:val="CommentText"/>
    <w:next w:val="CommentText"/>
    <w:link w:val="CommentSubjectChar"/>
    <w:rsid w:val="0068381C"/>
    <w:rPr>
      <w:b/>
      <w:bCs/>
    </w:rPr>
  </w:style>
  <w:style w:type="character" w:customStyle="1" w:styleId="CommentSubjectChar">
    <w:name w:val="Comment Subject Char"/>
    <w:link w:val="CommentSubject"/>
    <w:rsid w:val="0068381C"/>
    <w:rPr>
      <w:rFonts w:ascii="Arial" w:eastAsia="Times New Roman" w:hAnsi="Arial"/>
      <w:b/>
      <w:bCs/>
      <w:color w:val="002060"/>
      <w:lang w:val="en-US" w:eastAsia="zh-CN"/>
    </w:rPr>
  </w:style>
  <w:style w:type="paragraph" w:styleId="Revision">
    <w:name w:val="Revision"/>
    <w:hidden/>
    <w:uiPriority w:val="71"/>
    <w:rsid w:val="00CE628E"/>
    <w:rPr>
      <w:rFonts w:ascii="Arial" w:eastAsia="Times New Roman" w:hAnsi="Arial"/>
      <w:color w:val="002060"/>
      <w:lang w:val="en-US" w:eastAsia="zh-CN"/>
    </w:rPr>
  </w:style>
  <w:style w:type="paragraph" w:customStyle="1" w:styleId="infill">
    <w:name w:val="infill"/>
    <w:basedOn w:val="Normal"/>
    <w:qFormat/>
    <w:rsid w:val="00BE15FE"/>
    <w:pPr>
      <w:spacing w:before="40" w:after="40" w:line="240" w:lineRule="auto"/>
    </w:pPr>
    <w:rPr>
      <w:rFonts w:eastAsia="SimSun" w:cs="Arial"/>
      <w:color w:val="auto"/>
      <w:sz w:val="22"/>
      <w:lang w:val="en-GB"/>
    </w:rPr>
  </w:style>
  <w:style w:type="paragraph" w:customStyle="1" w:styleId="In-fill">
    <w:name w:val="In-fill"/>
    <w:next w:val="Normal"/>
    <w:link w:val="In-fillChar"/>
    <w:rsid w:val="00BE15FE"/>
    <w:pPr>
      <w:spacing w:before="40" w:after="40" w:line="180" w:lineRule="atLeast"/>
    </w:pPr>
    <w:rPr>
      <w:rFonts w:ascii="Arial" w:eastAsia="Times New Roman" w:hAnsi="Arial" w:cs="Arial"/>
      <w:noProof/>
      <w:snapToGrid w:val="0"/>
      <w:sz w:val="18"/>
      <w:szCs w:val="18"/>
      <w:lang w:eastAsia="zh-CN"/>
    </w:rPr>
  </w:style>
  <w:style w:type="character" w:customStyle="1" w:styleId="In-fillChar">
    <w:name w:val="In-fill Char"/>
    <w:link w:val="In-fill"/>
    <w:rsid w:val="00BE15FE"/>
    <w:rPr>
      <w:rFonts w:ascii="Arial" w:eastAsia="Times New Roman" w:hAnsi="Arial" w:cs="Arial"/>
      <w:noProof/>
      <w:snapToGrid w:val="0"/>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al">
    <w:name w:val="Normal"/>
    <w:qFormat/>
    <w:rsid w:val="00597D6E"/>
    <w:pPr>
      <w:spacing w:line="240" w:lineRule="atLeast"/>
    </w:pPr>
    <w:rPr>
      <w:rFonts w:ascii="Arial" w:eastAsia="Times New Roman" w:hAnsi="Arial"/>
      <w:color w:val="002060"/>
      <w:lang w:val="en-US" w:eastAsia="zh-CN"/>
    </w:rPr>
  </w:style>
  <w:style w:type="paragraph" w:styleId="Heading1">
    <w:name w:val="heading 1"/>
    <w:basedOn w:val="Normal"/>
    <w:next w:val="Heading2"/>
    <w:qFormat/>
    <w:rsid w:val="007A20BE"/>
    <w:pPr>
      <w:keepNext/>
      <w:spacing w:line="480" w:lineRule="exact"/>
      <w:outlineLvl w:val="0"/>
    </w:pPr>
    <w:rPr>
      <w:rFonts w:ascii="Arial Black" w:hAnsi="Arial Black" w:cs="Arial"/>
      <w:caps/>
      <w:color w:val="0086C3"/>
      <w:sz w:val="52"/>
      <w:szCs w:val="32"/>
    </w:rPr>
  </w:style>
  <w:style w:type="paragraph" w:styleId="Heading2">
    <w:name w:val="heading 2"/>
    <w:basedOn w:val="Normal"/>
    <w:next w:val="Heading3"/>
    <w:qFormat/>
    <w:rsid w:val="007A20BE"/>
    <w:pPr>
      <w:keepNext/>
      <w:spacing w:line="480" w:lineRule="exact"/>
      <w:outlineLvl w:val="1"/>
    </w:pPr>
    <w:rPr>
      <w:rFonts w:ascii="Arial Black" w:hAnsi="Arial Black"/>
      <w:caps/>
      <w:color w:val="7FBDDC"/>
      <w:sz w:val="52"/>
    </w:rPr>
  </w:style>
  <w:style w:type="paragraph" w:styleId="Heading3">
    <w:name w:val="heading 3"/>
    <w:basedOn w:val="Normal"/>
    <w:next w:val="BodyText1"/>
    <w:qFormat/>
    <w:rsid w:val="00A714D7"/>
    <w:pPr>
      <w:keepNext/>
      <w:tabs>
        <w:tab w:val="left" w:pos="284"/>
      </w:tabs>
      <w:spacing w:before="240" w:after="60" w:line="360" w:lineRule="atLeast"/>
      <w:outlineLvl w:val="2"/>
    </w:pPr>
    <w:rPr>
      <w:rFonts w:cs="Arial"/>
      <w:b/>
      <w:bCs/>
      <w:caps/>
      <w:color w:val="999999"/>
      <w:sz w:val="36"/>
      <w:szCs w:val="26"/>
    </w:rPr>
  </w:style>
  <w:style w:type="paragraph" w:styleId="Heading4">
    <w:name w:val="heading 4"/>
    <w:basedOn w:val="Normal"/>
    <w:next w:val="BodyText1"/>
    <w:qFormat/>
    <w:rsid w:val="007A20BE"/>
    <w:pPr>
      <w:keepNext/>
      <w:spacing w:before="180" w:after="60"/>
      <w:outlineLvl w:val="3"/>
    </w:pPr>
    <w:rPr>
      <w:rFonts w:ascii="Arial Black" w:eastAsia="Arial Unicode MS" w:hAnsi="Arial Black"/>
      <w:b/>
      <w:caps/>
      <w:color w:val="0086C3"/>
      <w:sz w:val="24"/>
    </w:rPr>
  </w:style>
  <w:style w:type="paragraph" w:styleId="Heading5">
    <w:name w:val="heading 5"/>
    <w:basedOn w:val="Normal"/>
    <w:next w:val="BodyText1"/>
    <w:qFormat/>
    <w:rsid w:val="007A20BE"/>
    <w:pPr>
      <w:keepNext/>
      <w:spacing w:before="120" w:after="60" w:line="240" w:lineRule="exact"/>
      <w:outlineLvl w:val="4"/>
    </w:pPr>
    <w:rPr>
      <w:rFonts w:cs="Arial"/>
      <w:caps/>
      <w:color w:val="0086C3"/>
      <w:sz w:val="24"/>
      <w:szCs w:val="64"/>
    </w:rPr>
  </w:style>
  <w:style w:type="paragraph" w:styleId="Heading6">
    <w:name w:val="heading 6"/>
    <w:basedOn w:val="Normal"/>
    <w:next w:val="Smallbodytext8pt"/>
    <w:link w:val="Heading6Char"/>
    <w:qFormat/>
    <w:rsid w:val="007A20BE"/>
    <w:pPr>
      <w:spacing w:after="60" w:line="240" w:lineRule="exact"/>
      <w:outlineLvl w:val="5"/>
    </w:pPr>
    <w:rPr>
      <w:rFonts w:ascii="Arial Black" w:eastAsia="Arial Unicode MS" w:hAnsi="Arial Black"/>
      <w:color w:val="0086C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965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exact"/>
    </w:pPr>
  </w:style>
  <w:style w:type="paragraph" w:customStyle="1" w:styleId="NumberedParagraph">
    <w:name w:val="Numbered Paragraph"/>
    <w:basedOn w:val="Normal"/>
    <w:pPr>
      <w:numPr>
        <w:numId w:val="1"/>
      </w:numPr>
      <w:tabs>
        <w:tab w:val="left" w:pos="425"/>
      </w:tabs>
      <w:spacing w:after="120" w:line="240" w:lineRule="exact"/>
      <w:ind w:left="425" w:hanging="425"/>
    </w:pPr>
    <w:rPr>
      <w:color w:val="003366"/>
    </w:rPr>
  </w:style>
  <w:style w:type="paragraph" w:styleId="Footer">
    <w:name w:val="footer"/>
    <w:aliases w:val="descriptor"/>
    <w:basedOn w:val="Normal"/>
    <w:link w:val="FooterChar"/>
    <w:uiPriority w:val="99"/>
    <w:rsid w:val="00E62529"/>
    <w:pPr>
      <w:tabs>
        <w:tab w:val="center" w:pos="4153"/>
        <w:tab w:val="right" w:pos="8306"/>
      </w:tabs>
      <w:spacing w:before="60" w:line="160" w:lineRule="atLeast"/>
    </w:pPr>
    <w:rPr>
      <w:rFonts w:cs="Arial"/>
      <w:sz w:val="14"/>
      <w:szCs w:val="16"/>
    </w:rPr>
  </w:style>
  <w:style w:type="paragraph" w:customStyle="1" w:styleId="intro">
    <w:name w:val="intro"/>
    <w:basedOn w:val="Normal"/>
    <w:rsid w:val="00F052C2"/>
    <w:pPr>
      <w:spacing w:before="240" w:line="320" w:lineRule="exact"/>
    </w:pPr>
    <w:rPr>
      <w:color w:val="724C69"/>
      <w:sz w:val="24"/>
    </w:rPr>
  </w:style>
  <w:style w:type="paragraph" w:styleId="Header">
    <w:name w:val="header"/>
    <w:basedOn w:val="Normal"/>
    <w:link w:val="HeaderChar"/>
    <w:uiPriority w:val="99"/>
    <w:rsid w:val="00886436"/>
    <w:pPr>
      <w:tabs>
        <w:tab w:val="center" w:pos="4153"/>
        <w:tab w:val="right" w:pos="8306"/>
      </w:tabs>
    </w:pPr>
    <w:rPr>
      <w:rFonts w:ascii="Arial Unicode MS" w:eastAsia="Arial Unicode MS" w:hAnsi="Arial Unicode MS"/>
      <w:i/>
      <w:caps/>
      <w:sz w:val="14"/>
    </w:rPr>
  </w:style>
  <w:style w:type="character" w:styleId="PageNumber">
    <w:name w:val="page number"/>
    <w:rsid w:val="00886436"/>
    <w:rPr>
      <w:rFonts w:ascii="Arial" w:hAnsi="Arial"/>
      <w:color w:val="000000"/>
      <w:sz w:val="16"/>
    </w:rPr>
  </w:style>
  <w:style w:type="paragraph" w:customStyle="1" w:styleId="bulletedbodytext">
    <w:name w:val="bulleted body text"/>
    <w:basedOn w:val="Normal"/>
    <w:rsid w:val="007A20BE"/>
    <w:pPr>
      <w:numPr>
        <w:numId w:val="2"/>
      </w:numPr>
      <w:spacing w:after="120" w:line="240" w:lineRule="exact"/>
    </w:pPr>
  </w:style>
  <w:style w:type="paragraph" w:customStyle="1" w:styleId="Smallbodytext8pt">
    <w:name w:val="Small body text 8pt"/>
    <w:basedOn w:val="BodyText1"/>
    <w:rsid w:val="00632F70"/>
    <w:pPr>
      <w:spacing w:after="80" w:line="200" w:lineRule="exact"/>
    </w:pPr>
    <w:rPr>
      <w:sz w:val="16"/>
      <w:szCs w:val="16"/>
    </w:rPr>
  </w:style>
  <w:style w:type="character" w:styleId="Hyperlink">
    <w:name w:val="Hyperlink"/>
    <w:rsid w:val="00667DFD"/>
    <w:rPr>
      <w:color w:val="0000FF"/>
      <w:u w:val="single"/>
    </w:rPr>
  </w:style>
  <w:style w:type="paragraph" w:customStyle="1" w:styleId="IssueDate">
    <w:name w:val="Issue Date"/>
    <w:basedOn w:val="Normal"/>
    <w:rsid w:val="00667DFD"/>
    <w:pPr>
      <w:ind w:left="-108"/>
    </w:pPr>
    <w:rPr>
      <w:caps/>
      <w:noProof/>
      <w:color w:val="FFFFFF"/>
      <w:sz w:val="16"/>
    </w:rPr>
  </w:style>
  <w:style w:type="paragraph" w:customStyle="1" w:styleId="DLBackCoverStatement">
    <w:name w:val="DL Back Cover Statement"/>
    <w:basedOn w:val="Normal"/>
    <w:uiPriority w:val="99"/>
    <w:rsid w:val="004F190C"/>
    <w:pPr>
      <w:widowControl w:val="0"/>
      <w:suppressAutoHyphens/>
      <w:autoSpaceDE w:val="0"/>
      <w:autoSpaceDN w:val="0"/>
      <w:adjustRightInd w:val="0"/>
      <w:spacing w:after="85" w:line="175" w:lineRule="atLeast"/>
      <w:textAlignment w:val="center"/>
    </w:pPr>
    <w:rPr>
      <w:rFonts w:ascii="BritishCouncilSans-Regular" w:eastAsia="SimSun" w:hAnsi="BritishCouncilSans-Regular" w:cs="BritishCouncilSans-Regular"/>
      <w:color w:val="00A4E3"/>
      <w:spacing w:val="-1"/>
      <w:sz w:val="14"/>
      <w:szCs w:val="14"/>
      <w:lang w:eastAsia="en-US"/>
    </w:rPr>
  </w:style>
  <w:style w:type="character" w:styleId="FollowedHyperlink">
    <w:name w:val="FollowedHyperlink"/>
    <w:rsid w:val="00A714D7"/>
    <w:rPr>
      <w:rFonts w:ascii="Arial" w:hAnsi="Arial"/>
      <w:u w:val="single"/>
    </w:rPr>
  </w:style>
  <w:style w:type="character" w:customStyle="1" w:styleId="Bold">
    <w:name w:val="Bold"/>
    <w:uiPriority w:val="99"/>
    <w:rsid w:val="004F190C"/>
    <w:rPr>
      <w:b/>
      <w:bCs/>
      <w:u w:val="none"/>
    </w:rPr>
  </w:style>
  <w:style w:type="paragraph" w:customStyle="1" w:styleId="Smallweblink">
    <w:name w:val="Small web link"/>
    <w:basedOn w:val="Normal"/>
    <w:rsid w:val="00965796"/>
    <w:pPr>
      <w:spacing w:after="240" w:line="200" w:lineRule="atLeast"/>
    </w:pPr>
    <w:rPr>
      <w:rFonts w:eastAsia="MS Mincho"/>
      <w:i/>
      <w:sz w:val="16"/>
    </w:rPr>
  </w:style>
  <w:style w:type="table" w:styleId="TableGrid">
    <w:name w:val="Table Grid"/>
    <w:basedOn w:val="TableNormal"/>
    <w:uiPriority w:val="59"/>
    <w:rsid w:val="00FD614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rap">
    <w:name w:val="strap"/>
    <w:basedOn w:val="Heading2"/>
    <w:rsid w:val="00965796"/>
    <w:pPr>
      <w:spacing w:after="240" w:line="280" w:lineRule="exact"/>
    </w:pPr>
    <w:rPr>
      <w:caps w:val="0"/>
      <w:color w:val="808080"/>
      <w:sz w:val="26"/>
    </w:rPr>
  </w:style>
  <w:style w:type="paragraph" w:styleId="ListParagraph">
    <w:name w:val="List Paragraph"/>
    <w:basedOn w:val="Normal"/>
    <w:qFormat/>
    <w:rsid w:val="00462D4F"/>
    <w:pPr>
      <w:spacing w:after="200" w:line="276" w:lineRule="auto"/>
      <w:ind w:left="720"/>
      <w:contextualSpacing/>
    </w:pPr>
    <w:rPr>
      <w:rFonts w:ascii="Calibri" w:eastAsia="Calibri" w:hAnsi="Calibri"/>
      <w:color w:val="auto"/>
      <w:sz w:val="22"/>
      <w:szCs w:val="22"/>
      <w:lang w:val="en-GB" w:eastAsia="en-US"/>
    </w:rPr>
  </w:style>
  <w:style w:type="paragraph" w:styleId="NoSpacing">
    <w:name w:val="No Spacing"/>
    <w:uiPriority w:val="1"/>
    <w:qFormat/>
    <w:rsid w:val="00462D4F"/>
    <w:pPr>
      <w:spacing w:before="40"/>
    </w:pPr>
    <w:rPr>
      <w:rFonts w:ascii="Calibri" w:eastAsia="Calibri" w:hAnsi="Calibri"/>
      <w:sz w:val="22"/>
      <w:szCs w:val="22"/>
      <w:lang w:eastAsia="en-US"/>
    </w:rPr>
  </w:style>
  <w:style w:type="character" w:customStyle="1" w:styleId="FooterChar">
    <w:name w:val="Footer Char"/>
    <w:aliases w:val="descriptor Char"/>
    <w:link w:val="Footer"/>
    <w:uiPriority w:val="99"/>
    <w:rsid w:val="00741506"/>
    <w:rPr>
      <w:rFonts w:ascii="Arial" w:eastAsia="Times New Roman" w:hAnsi="Arial" w:cs="Arial"/>
      <w:color w:val="000000"/>
      <w:sz w:val="14"/>
      <w:szCs w:val="16"/>
      <w:lang w:val="en-US" w:eastAsia="zh-CN"/>
    </w:rPr>
  </w:style>
  <w:style w:type="paragraph" w:styleId="BalloonText">
    <w:name w:val="Balloon Text"/>
    <w:basedOn w:val="Normal"/>
    <w:link w:val="BalloonTextChar"/>
    <w:rsid w:val="00741506"/>
    <w:pPr>
      <w:spacing w:line="240" w:lineRule="auto"/>
    </w:pPr>
    <w:rPr>
      <w:rFonts w:ascii="Tahoma" w:hAnsi="Tahoma" w:cs="Tahoma"/>
      <w:sz w:val="16"/>
      <w:szCs w:val="16"/>
    </w:rPr>
  </w:style>
  <w:style w:type="character" w:customStyle="1" w:styleId="BalloonTextChar">
    <w:name w:val="Balloon Text Char"/>
    <w:link w:val="BalloonText"/>
    <w:rsid w:val="00741506"/>
    <w:rPr>
      <w:rFonts w:ascii="Tahoma" w:eastAsia="Times New Roman" w:hAnsi="Tahoma" w:cs="Tahoma"/>
      <w:color w:val="000000"/>
      <w:sz w:val="16"/>
      <w:szCs w:val="16"/>
      <w:lang w:val="en-US" w:eastAsia="zh-CN"/>
    </w:rPr>
  </w:style>
  <w:style w:type="character" w:customStyle="1" w:styleId="HeaderChar">
    <w:name w:val="Header Char"/>
    <w:link w:val="Header"/>
    <w:uiPriority w:val="99"/>
    <w:rsid w:val="00E445A3"/>
    <w:rPr>
      <w:rFonts w:ascii="Arial Unicode MS" w:eastAsia="Arial Unicode MS" w:hAnsi="Arial Unicode MS"/>
      <w:i/>
      <w:caps/>
      <w:color w:val="000000"/>
      <w:sz w:val="14"/>
      <w:lang w:val="en-US" w:eastAsia="zh-CN"/>
    </w:rPr>
  </w:style>
  <w:style w:type="paragraph" w:styleId="NormalWeb">
    <w:name w:val="Normal (Web)"/>
    <w:basedOn w:val="Normal"/>
    <w:uiPriority w:val="99"/>
    <w:unhideWhenUsed/>
    <w:rsid w:val="00F9284B"/>
    <w:pPr>
      <w:spacing w:before="100" w:beforeAutospacing="1" w:after="100" w:afterAutospacing="1" w:line="240" w:lineRule="auto"/>
    </w:pPr>
    <w:rPr>
      <w:rFonts w:ascii="Times New Roman" w:hAnsi="Times New Roman"/>
      <w:color w:val="auto"/>
      <w:sz w:val="24"/>
      <w:szCs w:val="24"/>
      <w:lang w:val="en-GB" w:eastAsia="en-GB"/>
    </w:rPr>
  </w:style>
  <w:style w:type="paragraph" w:styleId="TOCHeading">
    <w:name w:val="TOC Heading"/>
    <w:basedOn w:val="Heading1"/>
    <w:next w:val="Normal"/>
    <w:uiPriority w:val="39"/>
    <w:semiHidden/>
    <w:unhideWhenUsed/>
    <w:qFormat/>
    <w:rsid w:val="00493752"/>
    <w:pPr>
      <w:keepLines/>
      <w:spacing w:before="480" w:line="276" w:lineRule="auto"/>
      <w:outlineLvl w:val="9"/>
    </w:pPr>
    <w:rPr>
      <w:rFonts w:ascii="Cambria" w:eastAsia="MS Gothic" w:hAnsi="Cambria" w:cs="Times New Roman"/>
      <w:b/>
      <w:bCs/>
      <w:caps w:val="0"/>
      <w:color w:val="365F91"/>
      <w:sz w:val="28"/>
      <w:szCs w:val="28"/>
      <w:lang w:eastAsia="ja-JP"/>
    </w:rPr>
  </w:style>
  <w:style w:type="paragraph" w:styleId="TOC2">
    <w:name w:val="toc 2"/>
    <w:basedOn w:val="Normal"/>
    <w:next w:val="Normal"/>
    <w:autoRedefine/>
    <w:uiPriority w:val="39"/>
    <w:unhideWhenUsed/>
    <w:qFormat/>
    <w:rsid w:val="00493752"/>
    <w:pPr>
      <w:spacing w:after="100" w:line="276" w:lineRule="auto"/>
      <w:ind w:left="220"/>
    </w:pPr>
    <w:rPr>
      <w:rFonts w:ascii="Calibri" w:eastAsia="MS Mincho" w:hAnsi="Calibri" w:cs="Arial"/>
      <w:color w:val="auto"/>
      <w:sz w:val="22"/>
      <w:szCs w:val="22"/>
      <w:lang w:eastAsia="ja-JP"/>
    </w:rPr>
  </w:style>
  <w:style w:type="paragraph" w:styleId="TOC1">
    <w:name w:val="toc 1"/>
    <w:basedOn w:val="Normal"/>
    <w:next w:val="Normal"/>
    <w:autoRedefine/>
    <w:uiPriority w:val="39"/>
    <w:unhideWhenUsed/>
    <w:qFormat/>
    <w:rsid w:val="00493752"/>
    <w:pPr>
      <w:spacing w:after="100" w:line="276" w:lineRule="auto"/>
    </w:pPr>
    <w:rPr>
      <w:rFonts w:ascii="Calibri" w:eastAsia="MS Mincho" w:hAnsi="Calibri" w:cs="Arial"/>
      <w:color w:val="auto"/>
      <w:sz w:val="22"/>
      <w:szCs w:val="22"/>
      <w:lang w:eastAsia="ja-JP"/>
    </w:rPr>
  </w:style>
  <w:style w:type="paragraph" w:styleId="TOC3">
    <w:name w:val="toc 3"/>
    <w:basedOn w:val="Normal"/>
    <w:next w:val="Normal"/>
    <w:autoRedefine/>
    <w:uiPriority w:val="39"/>
    <w:unhideWhenUsed/>
    <w:qFormat/>
    <w:rsid w:val="00493752"/>
    <w:pPr>
      <w:spacing w:after="100" w:line="276" w:lineRule="auto"/>
      <w:ind w:left="440"/>
    </w:pPr>
    <w:rPr>
      <w:rFonts w:ascii="Calibri" w:eastAsia="MS Mincho" w:hAnsi="Calibri" w:cs="Arial"/>
      <w:color w:val="auto"/>
      <w:sz w:val="22"/>
      <w:szCs w:val="22"/>
      <w:lang w:eastAsia="ja-JP"/>
    </w:rPr>
  </w:style>
  <w:style w:type="paragraph" w:customStyle="1" w:styleId="Default">
    <w:name w:val="Default"/>
    <w:rsid w:val="00AC30D8"/>
    <w:pPr>
      <w:autoSpaceDE w:val="0"/>
      <w:autoSpaceDN w:val="0"/>
      <w:adjustRightInd w:val="0"/>
    </w:pPr>
    <w:rPr>
      <w:rFonts w:ascii="Arial" w:eastAsia="Calibri" w:hAnsi="Arial" w:cs="Arial"/>
      <w:color w:val="000000"/>
      <w:sz w:val="24"/>
      <w:szCs w:val="24"/>
      <w:lang w:eastAsia="en-US"/>
    </w:rPr>
  </w:style>
  <w:style w:type="character" w:customStyle="1" w:styleId="Heading6Char">
    <w:name w:val="Heading 6 Char"/>
    <w:link w:val="Heading6"/>
    <w:rsid w:val="00DB79E8"/>
    <w:rPr>
      <w:rFonts w:ascii="Arial Black" w:eastAsia="Arial Unicode MS" w:hAnsi="Arial Black"/>
      <w:color w:val="0086C3"/>
      <w:lang w:val="en-US" w:eastAsia="zh-CN"/>
    </w:rPr>
  </w:style>
  <w:style w:type="character" w:styleId="CommentReference">
    <w:name w:val="annotation reference"/>
    <w:rsid w:val="0068381C"/>
    <w:rPr>
      <w:sz w:val="16"/>
      <w:szCs w:val="16"/>
    </w:rPr>
  </w:style>
  <w:style w:type="paragraph" w:styleId="CommentText">
    <w:name w:val="annotation text"/>
    <w:basedOn w:val="Normal"/>
    <w:link w:val="CommentTextChar"/>
    <w:rsid w:val="0068381C"/>
  </w:style>
  <w:style w:type="character" w:customStyle="1" w:styleId="CommentTextChar">
    <w:name w:val="Comment Text Char"/>
    <w:link w:val="CommentText"/>
    <w:rsid w:val="0068381C"/>
    <w:rPr>
      <w:rFonts w:ascii="Arial" w:eastAsia="Times New Roman" w:hAnsi="Arial"/>
      <w:color w:val="002060"/>
      <w:lang w:val="en-US" w:eastAsia="zh-CN"/>
    </w:rPr>
  </w:style>
  <w:style w:type="paragraph" w:styleId="CommentSubject">
    <w:name w:val="annotation subject"/>
    <w:basedOn w:val="CommentText"/>
    <w:next w:val="CommentText"/>
    <w:link w:val="CommentSubjectChar"/>
    <w:rsid w:val="0068381C"/>
    <w:rPr>
      <w:b/>
      <w:bCs/>
    </w:rPr>
  </w:style>
  <w:style w:type="character" w:customStyle="1" w:styleId="CommentSubjectChar">
    <w:name w:val="Comment Subject Char"/>
    <w:link w:val="CommentSubject"/>
    <w:rsid w:val="0068381C"/>
    <w:rPr>
      <w:rFonts w:ascii="Arial" w:eastAsia="Times New Roman" w:hAnsi="Arial"/>
      <w:b/>
      <w:bCs/>
      <w:color w:val="002060"/>
      <w:lang w:val="en-US" w:eastAsia="zh-CN"/>
    </w:rPr>
  </w:style>
  <w:style w:type="paragraph" w:styleId="Revision">
    <w:name w:val="Revision"/>
    <w:hidden/>
    <w:uiPriority w:val="71"/>
    <w:rsid w:val="00CE628E"/>
    <w:rPr>
      <w:rFonts w:ascii="Arial" w:eastAsia="Times New Roman" w:hAnsi="Arial"/>
      <w:color w:val="002060"/>
      <w:lang w:val="en-US" w:eastAsia="zh-CN"/>
    </w:rPr>
  </w:style>
  <w:style w:type="paragraph" w:customStyle="1" w:styleId="infill">
    <w:name w:val="infill"/>
    <w:basedOn w:val="Normal"/>
    <w:qFormat/>
    <w:rsid w:val="00BE15FE"/>
    <w:pPr>
      <w:spacing w:before="40" w:after="40" w:line="240" w:lineRule="auto"/>
    </w:pPr>
    <w:rPr>
      <w:rFonts w:eastAsia="SimSun" w:cs="Arial"/>
      <w:color w:val="auto"/>
      <w:sz w:val="22"/>
      <w:lang w:val="en-GB"/>
    </w:rPr>
  </w:style>
  <w:style w:type="paragraph" w:customStyle="1" w:styleId="In-fill">
    <w:name w:val="In-fill"/>
    <w:next w:val="Normal"/>
    <w:link w:val="In-fillChar"/>
    <w:rsid w:val="00BE15FE"/>
    <w:pPr>
      <w:spacing w:before="40" w:after="40" w:line="180" w:lineRule="atLeast"/>
    </w:pPr>
    <w:rPr>
      <w:rFonts w:ascii="Arial" w:eastAsia="Times New Roman" w:hAnsi="Arial" w:cs="Arial"/>
      <w:noProof/>
      <w:snapToGrid w:val="0"/>
      <w:sz w:val="18"/>
      <w:szCs w:val="18"/>
      <w:lang w:eastAsia="zh-CN"/>
    </w:rPr>
  </w:style>
  <w:style w:type="character" w:customStyle="1" w:styleId="In-fillChar">
    <w:name w:val="In-fill Char"/>
    <w:link w:val="In-fill"/>
    <w:rsid w:val="00BE15FE"/>
    <w:rPr>
      <w:rFonts w:ascii="Arial" w:eastAsia="Times New Roman" w:hAnsi="Arial" w:cs="Arial"/>
      <w:noProof/>
      <w:snapToGrid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844410">
      <w:bodyDiv w:val="1"/>
      <w:marLeft w:val="0"/>
      <w:marRight w:val="0"/>
      <w:marTop w:val="0"/>
      <w:marBottom w:val="0"/>
      <w:divBdr>
        <w:top w:val="none" w:sz="0" w:space="0" w:color="auto"/>
        <w:left w:val="none" w:sz="0" w:space="0" w:color="auto"/>
        <w:bottom w:val="none" w:sz="0" w:space="0" w:color="auto"/>
        <w:right w:val="none" w:sz="0" w:space="0" w:color="auto"/>
      </w:divBdr>
    </w:div>
    <w:div w:id="462819629">
      <w:bodyDiv w:val="1"/>
      <w:marLeft w:val="0"/>
      <w:marRight w:val="0"/>
      <w:marTop w:val="0"/>
      <w:marBottom w:val="0"/>
      <w:divBdr>
        <w:top w:val="none" w:sz="0" w:space="0" w:color="auto"/>
        <w:left w:val="none" w:sz="0" w:space="0" w:color="auto"/>
        <w:bottom w:val="none" w:sz="0" w:space="0" w:color="auto"/>
        <w:right w:val="none" w:sz="0" w:space="0" w:color="auto"/>
      </w:divBdr>
    </w:div>
    <w:div w:id="515197267">
      <w:bodyDiv w:val="1"/>
      <w:marLeft w:val="0"/>
      <w:marRight w:val="0"/>
      <w:marTop w:val="0"/>
      <w:marBottom w:val="0"/>
      <w:divBdr>
        <w:top w:val="none" w:sz="0" w:space="0" w:color="auto"/>
        <w:left w:val="none" w:sz="0" w:space="0" w:color="auto"/>
        <w:bottom w:val="none" w:sz="0" w:space="0" w:color="auto"/>
        <w:right w:val="none" w:sz="0" w:space="0" w:color="auto"/>
      </w:divBdr>
    </w:div>
    <w:div w:id="661934689">
      <w:bodyDiv w:val="1"/>
      <w:marLeft w:val="0"/>
      <w:marRight w:val="0"/>
      <w:marTop w:val="0"/>
      <w:marBottom w:val="0"/>
      <w:divBdr>
        <w:top w:val="none" w:sz="0" w:space="0" w:color="auto"/>
        <w:left w:val="none" w:sz="0" w:space="0" w:color="auto"/>
        <w:bottom w:val="none" w:sz="0" w:space="0" w:color="auto"/>
        <w:right w:val="none" w:sz="0" w:space="0" w:color="auto"/>
      </w:divBdr>
    </w:div>
    <w:div w:id="699936228">
      <w:bodyDiv w:val="1"/>
      <w:marLeft w:val="0"/>
      <w:marRight w:val="0"/>
      <w:marTop w:val="0"/>
      <w:marBottom w:val="0"/>
      <w:divBdr>
        <w:top w:val="none" w:sz="0" w:space="0" w:color="auto"/>
        <w:left w:val="none" w:sz="0" w:space="0" w:color="auto"/>
        <w:bottom w:val="none" w:sz="0" w:space="0" w:color="auto"/>
        <w:right w:val="none" w:sz="0" w:space="0" w:color="auto"/>
      </w:divBdr>
    </w:div>
    <w:div w:id="1047878516">
      <w:bodyDiv w:val="1"/>
      <w:marLeft w:val="0"/>
      <w:marRight w:val="0"/>
      <w:marTop w:val="0"/>
      <w:marBottom w:val="0"/>
      <w:divBdr>
        <w:top w:val="none" w:sz="0" w:space="0" w:color="auto"/>
        <w:left w:val="none" w:sz="0" w:space="0" w:color="auto"/>
        <w:bottom w:val="none" w:sz="0" w:space="0" w:color="auto"/>
        <w:right w:val="none" w:sz="0" w:space="0" w:color="auto"/>
      </w:divBdr>
    </w:div>
    <w:div w:id="1096025604">
      <w:bodyDiv w:val="1"/>
      <w:marLeft w:val="0"/>
      <w:marRight w:val="0"/>
      <w:marTop w:val="0"/>
      <w:marBottom w:val="0"/>
      <w:divBdr>
        <w:top w:val="none" w:sz="0" w:space="0" w:color="auto"/>
        <w:left w:val="none" w:sz="0" w:space="0" w:color="auto"/>
        <w:bottom w:val="none" w:sz="0" w:space="0" w:color="auto"/>
        <w:right w:val="none" w:sz="0" w:space="0" w:color="auto"/>
      </w:divBdr>
    </w:div>
    <w:div w:id="1127432547">
      <w:bodyDiv w:val="1"/>
      <w:marLeft w:val="0"/>
      <w:marRight w:val="0"/>
      <w:marTop w:val="0"/>
      <w:marBottom w:val="0"/>
      <w:divBdr>
        <w:top w:val="none" w:sz="0" w:space="0" w:color="auto"/>
        <w:left w:val="none" w:sz="0" w:space="0" w:color="auto"/>
        <w:bottom w:val="none" w:sz="0" w:space="0" w:color="auto"/>
        <w:right w:val="none" w:sz="0" w:space="0" w:color="auto"/>
      </w:divBdr>
    </w:div>
    <w:div w:id="1179394556">
      <w:bodyDiv w:val="1"/>
      <w:marLeft w:val="0"/>
      <w:marRight w:val="0"/>
      <w:marTop w:val="0"/>
      <w:marBottom w:val="0"/>
      <w:divBdr>
        <w:top w:val="none" w:sz="0" w:space="0" w:color="auto"/>
        <w:left w:val="none" w:sz="0" w:space="0" w:color="auto"/>
        <w:bottom w:val="none" w:sz="0" w:space="0" w:color="auto"/>
        <w:right w:val="none" w:sz="0" w:space="0" w:color="auto"/>
      </w:divBdr>
    </w:div>
    <w:div w:id="1313752106">
      <w:bodyDiv w:val="1"/>
      <w:marLeft w:val="0"/>
      <w:marRight w:val="0"/>
      <w:marTop w:val="0"/>
      <w:marBottom w:val="0"/>
      <w:divBdr>
        <w:top w:val="none" w:sz="0" w:space="0" w:color="auto"/>
        <w:left w:val="none" w:sz="0" w:space="0" w:color="auto"/>
        <w:bottom w:val="none" w:sz="0" w:space="0" w:color="auto"/>
        <w:right w:val="none" w:sz="0" w:space="0" w:color="auto"/>
      </w:divBdr>
    </w:div>
    <w:div w:id="1533373089">
      <w:bodyDiv w:val="1"/>
      <w:marLeft w:val="0"/>
      <w:marRight w:val="0"/>
      <w:marTop w:val="0"/>
      <w:marBottom w:val="0"/>
      <w:divBdr>
        <w:top w:val="none" w:sz="0" w:space="0" w:color="auto"/>
        <w:left w:val="none" w:sz="0" w:space="0" w:color="auto"/>
        <w:bottom w:val="none" w:sz="0" w:space="0" w:color="auto"/>
        <w:right w:val="none" w:sz="0" w:space="0" w:color="auto"/>
      </w:divBdr>
    </w:div>
    <w:div w:id="1640106534">
      <w:bodyDiv w:val="1"/>
      <w:marLeft w:val="0"/>
      <w:marRight w:val="0"/>
      <w:marTop w:val="0"/>
      <w:marBottom w:val="0"/>
      <w:divBdr>
        <w:top w:val="none" w:sz="0" w:space="0" w:color="auto"/>
        <w:left w:val="none" w:sz="0" w:space="0" w:color="auto"/>
        <w:bottom w:val="none" w:sz="0" w:space="0" w:color="auto"/>
        <w:right w:val="none" w:sz="0" w:space="0" w:color="auto"/>
      </w:divBdr>
    </w:div>
    <w:div w:id="1923031418">
      <w:bodyDiv w:val="1"/>
      <w:marLeft w:val="0"/>
      <w:marRight w:val="0"/>
      <w:marTop w:val="0"/>
      <w:marBottom w:val="0"/>
      <w:divBdr>
        <w:top w:val="none" w:sz="0" w:space="0" w:color="auto"/>
        <w:left w:val="none" w:sz="0" w:space="0" w:color="auto"/>
        <w:bottom w:val="none" w:sz="0" w:space="0" w:color="auto"/>
        <w:right w:val="none" w:sz="0" w:space="0" w:color="auto"/>
      </w:divBdr>
    </w:div>
    <w:div w:id="1944143318">
      <w:bodyDiv w:val="1"/>
      <w:marLeft w:val="0"/>
      <w:marRight w:val="0"/>
      <w:marTop w:val="0"/>
      <w:marBottom w:val="0"/>
      <w:divBdr>
        <w:top w:val="none" w:sz="0" w:space="0" w:color="auto"/>
        <w:left w:val="none" w:sz="0" w:space="0" w:color="auto"/>
        <w:bottom w:val="none" w:sz="0" w:space="0" w:color="auto"/>
        <w:right w:val="none" w:sz="0" w:space="0" w:color="auto"/>
      </w:divBdr>
    </w:div>
    <w:div w:id="209323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levance xmlns="c42e2600-c4b1-4871-a5ff-11417f5c9132">Global</Relevance>
    <Scope xmlns="c42e2600-c4b1-4871-a5ff-11417f5c9132">All Staff</Scope>
    <Document_x0020_Type xmlns="c42e2600-c4b1-4871-a5ff-11417f5c9132">Template</Document_x0020_Type>
    <HR_x0020_Activity xmlns="c42e2600-c4b1-4871-a5ff-11417f5c9132">
      <Value>Recruitment</Value>
    </HR_x0020_Activity>
    <Team xmlns="c42e2600-c4b1-4871-a5ff-11417f5c9132">6</Tea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89D1CAA936AF4EA84DFF3CAAEABD5D" ma:contentTypeVersion="8" ma:contentTypeDescription="Create a new document." ma:contentTypeScope="" ma:versionID="8ba0199fa1af9609da22afbf0a051108">
  <xsd:schema xmlns:xsd="http://www.w3.org/2001/XMLSchema" xmlns:p="http://schemas.microsoft.com/office/2006/metadata/properties" xmlns:ns2="c42e2600-c4b1-4871-a5ff-11417f5c9132" targetNamespace="http://schemas.microsoft.com/office/2006/metadata/properties" ma:root="true" ma:fieldsID="26e5a28db8cbb451168f59009a7e76eb" ns2:_="">
    <xsd:import namespace="c42e2600-c4b1-4871-a5ff-11417f5c9132"/>
    <xsd:element name="properties">
      <xsd:complexType>
        <xsd:sequence>
          <xsd:element name="documentManagement">
            <xsd:complexType>
              <xsd:all>
                <xsd:element ref="ns2:Relevance"/>
                <xsd:element ref="ns2:Team"/>
                <xsd:element ref="ns2:HR_x0020_Activity" minOccurs="0"/>
                <xsd:element ref="ns2:Document_x0020_Type"/>
                <xsd:element ref="ns2:Scope" minOccurs="0"/>
              </xsd:all>
            </xsd:complexType>
          </xsd:element>
        </xsd:sequence>
      </xsd:complexType>
    </xsd:element>
  </xsd:schema>
  <xsd:schema xmlns:xsd="http://www.w3.org/2001/XMLSchema" xmlns:dms="http://schemas.microsoft.com/office/2006/documentManagement/types" targetNamespace="c42e2600-c4b1-4871-a5ff-11417f5c9132" elementFormDefault="qualified">
    <xsd:import namespace="http://schemas.microsoft.com/office/2006/documentManagement/types"/>
    <xsd:element name="Relevance" ma:index="8" ma:displayName="Relevance" ma:description="What is the level of relevance for this document?" ma:format="RadioButtons" ma:internalName="Relevance">
      <xsd:simpleType>
        <xsd:restriction base="dms:Choice">
          <xsd:enumeration value="Global"/>
          <xsd:enumeration value="Local"/>
          <xsd:enumeration value="SBU"/>
        </xsd:restriction>
      </xsd:simpleType>
    </xsd:element>
    <xsd:element name="Team" ma:index="9" ma:displayName="Team" ma:description="Which team is responsible for updating the document?" ma:list="{6da698ae-3745-4cf2-ade9-e79eaab4d41f}" ma:internalName="Team" ma:readOnly="false" ma:showField="Title">
      <xsd:simpleType>
        <xsd:restriction base="dms:Lookup"/>
      </xsd:simpleType>
    </xsd:element>
    <xsd:element name="HR_x0020_Activity" ma:index="10" nillable="true" ma:displayName="HR Activity" ma:description="Select all activites which are related or associated to this document." ma:internalName="HR_x0020_Activity" ma:requiredMultiChoice="true">
      <xsd:complexType>
        <xsd:complexContent>
          <xsd:extension base="dms:MultiChoice">
            <xsd:sequence>
              <xsd:element name="Value" maxOccurs="unbounded" minOccurs="0" nillable="true">
                <xsd:simpleType>
                  <xsd:restriction base="dms:Choice">
                    <xsd:enumeration value="Career Management"/>
                    <xsd:enumeration value="Code of Conduct"/>
                    <xsd:enumeration value="Discipline"/>
                    <xsd:enumeration value="Flexible Working"/>
                    <xsd:enumeration value="Greivance"/>
                    <xsd:enumeration value="Health and Well-being"/>
                    <xsd:enumeration value="Learning and Development"/>
                    <xsd:enumeration value="Leave"/>
                    <xsd:enumeration value="Leaving the British Council"/>
                    <xsd:enumeration value="Pay"/>
                    <xsd:enumeration value="Pensions"/>
                    <xsd:enumeration value="Performance Management"/>
                    <xsd:enumeration value="Recruitment"/>
                  </xsd:restriction>
                </xsd:simpleType>
              </xsd:element>
            </xsd:sequence>
          </xsd:extension>
        </xsd:complexContent>
      </xsd:complexType>
    </xsd:element>
    <xsd:element name="Document_x0020_Type" ma:index="11" ma:displayName="Document Type" ma:description="Which document type would best describe the document you are uploading?" ma:format="RadioButtons" ma:internalName="Document_x0020_Type">
      <xsd:simpleType>
        <xsd:restriction base="dms:Choice">
          <xsd:enumeration value="Course Description"/>
          <xsd:enumeration value="Form"/>
          <xsd:enumeration value="Guidance"/>
          <xsd:enumeration value="Media"/>
          <xsd:enumeration value="Policy"/>
          <xsd:enumeration value="Procedure"/>
          <xsd:enumeration value="Template"/>
          <xsd:enumeration value="Statistics"/>
        </xsd:restriction>
      </xsd:simpleType>
    </xsd:element>
    <xsd:element name="Scope" ma:index="12" nillable="true" ma:displayName="Scope" ma:format="RadioButtons" ma:internalName="Scope">
      <xsd:simpleType>
        <xsd:restriction base="dms:Choice">
          <xsd:enumeration value="All Staff"/>
          <xsd:enumeration value="Teach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Display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3D57C-7B72-4E98-AD3B-036805109866}">
  <ds:schemaRefs>
    <ds:schemaRef ds:uri="http://purl.org/dc/elements/1.1/"/>
    <ds:schemaRef ds:uri="http://purl.org/dc/dcmitype/"/>
    <ds:schemaRef ds:uri="http://www.w3.org/XML/1998/namespace"/>
    <ds:schemaRef ds:uri="http://schemas.microsoft.com/office/2006/documentManagement/types"/>
    <ds:schemaRef ds:uri="http://schemas.microsoft.com/office/2006/metadata/properties"/>
    <ds:schemaRef ds:uri="http://purl.org/dc/terms/"/>
    <ds:schemaRef ds:uri="http://schemas.openxmlformats.org/package/2006/metadata/core-properties"/>
    <ds:schemaRef ds:uri="c42e2600-c4b1-4871-a5ff-11417f5c9132"/>
  </ds:schemaRefs>
</ds:datastoreItem>
</file>

<file path=customXml/itemProps2.xml><?xml version="1.0" encoding="utf-8"?>
<ds:datastoreItem xmlns:ds="http://schemas.openxmlformats.org/officeDocument/2006/customXml" ds:itemID="{49D3BD64-71C8-4537-8C42-7AA4F6BC6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2e2600-c4b1-4871-a5ff-11417f5c913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36ADB95-3846-443A-B572-3CE424D89FD3}">
  <ds:schemaRefs>
    <ds:schemaRef ds:uri="http://schemas.microsoft.com/sharepoint/v3/contenttype/forms"/>
  </ds:schemaRefs>
</ds:datastoreItem>
</file>

<file path=customXml/itemProps4.xml><?xml version="1.0" encoding="utf-8"?>
<ds:datastoreItem xmlns:ds="http://schemas.openxmlformats.org/officeDocument/2006/customXml" ds:itemID="{D283A1E9-8469-4C42-B6B7-F233BAAC6FE2}">
  <ds:schemaRefs>
    <ds:schemaRef ds:uri="http://schemas.microsoft.com/office/2006/metadata/longProperties"/>
  </ds:schemaRefs>
</ds:datastoreItem>
</file>

<file path=customXml/itemProps5.xml><?xml version="1.0" encoding="utf-8"?>
<ds:datastoreItem xmlns:ds="http://schemas.openxmlformats.org/officeDocument/2006/customXml" ds:itemID="{DC5D2738-3977-490F-BE2B-CA40A9745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1331</Words>
  <Characters>7591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Role Profile Template 2016</vt:lpstr>
    </vt:vector>
  </TitlesOfParts>
  <Company>The British Council</Company>
  <LinksUpToDate>false</LinksUpToDate>
  <CharactersWithSpaces>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 2016</dc:title>
  <dc:creator>workstation 01</dc:creator>
  <cp:lastModifiedBy>Kavkova, Lucie (Czech Republic)</cp:lastModifiedBy>
  <cp:revision>2</cp:revision>
  <cp:lastPrinted>2015-05-08T07:18:00Z</cp:lastPrinted>
  <dcterms:created xsi:type="dcterms:W3CDTF">2019-05-22T13:52:00Z</dcterms:created>
  <dcterms:modified xsi:type="dcterms:W3CDTF">2019-05-22T13:52:00Z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4000.00000000000</vt:lpwstr>
  </property>
</Properties>
</file>